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394"/>
      </w:tblGrid>
      <w:tr w:rsidR="00211D34" w:rsidRPr="00B221E9" w14:paraId="085A715D" w14:textId="77777777" w:rsidTr="006C6810">
        <w:tc>
          <w:tcPr>
            <w:tcW w:w="5529" w:type="dxa"/>
          </w:tcPr>
          <w:p w14:paraId="7459540F" w14:textId="77777777" w:rsidR="00211D34" w:rsidRPr="0026412F" w:rsidRDefault="00211D34" w:rsidP="006C6810">
            <w:pPr>
              <w:rPr>
                <w:rFonts w:ascii="Cambria" w:eastAsia="Quattrocento Sans" w:hAnsi="Cambria" w:cs="Quattrocento Sans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1FAC78D" w14:textId="77777777" w:rsidR="00211D34" w:rsidRPr="00B221E9" w:rsidRDefault="00211D34" w:rsidP="006C6810">
            <w:pPr>
              <w:rPr>
                <w:rFonts w:ascii="Cambria" w:eastAsia="Quattrocento Sans" w:hAnsi="Cambria" w:cs="Quattrocento Sans"/>
                <w:sz w:val="28"/>
                <w:szCs w:val="28"/>
              </w:rPr>
            </w:pPr>
            <w:r w:rsidRPr="00B221E9">
              <w:rPr>
                <w:rFonts w:ascii="Cambria" w:eastAsia="Quattrocento Sans" w:hAnsi="Cambria" w:cs="Quattrocento Sans"/>
                <w:sz w:val="28"/>
                <w:szCs w:val="28"/>
              </w:rPr>
              <w:t>УТВЕРЖДАЮ</w:t>
            </w:r>
          </w:p>
          <w:p w14:paraId="325442E6" w14:textId="3C2727B6" w:rsidR="00347FEF" w:rsidRPr="00B221E9" w:rsidRDefault="00347FEF" w:rsidP="00347FEF">
            <w:pPr>
              <w:spacing w:line="240" w:lineRule="auto"/>
              <w:rPr>
                <w:rFonts w:ascii="Cambria" w:eastAsia="Quattrocento Sans" w:hAnsi="Cambria" w:cs="Quattrocento Sans"/>
                <w:b/>
                <w:iCs/>
                <w:sz w:val="28"/>
                <w:szCs w:val="28"/>
              </w:rPr>
            </w:pPr>
            <w:r w:rsidRPr="00B221E9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14:paraId="2CC63714" w14:textId="2D7F7BB0" w:rsidR="00211D34" w:rsidRPr="00B221E9" w:rsidRDefault="00211D34" w:rsidP="006C6810">
            <w:pPr>
              <w:spacing w:after="0" w:line="240" w:lineRule="auto"/>
              <w:rPr>
                <w:rFonts w:ascii="Cambria" w:eastAsia="Quattrocento Sans" w:hAnsi="Cambria" w:cs="Quattrocento Sans"/>
                <w:sz w:val="24"/>
                <w:szCs w:val="24"/>
              </w:rPr>
            </w:pPr>
          </w:p>
          <w:p w14:paraId="4B3BBF59" w14:textId="6E90EE16" w:rsidR="00211D34" w:rsidRPr="00B221E9" w:rsidRDefault="00211D34" w:rsidP="006C68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1E9">
              <w:rPr>
                <w:rFonts w:ascii="Cambria" w:eastAsia="Quattrocento Sans" w:hAnsi="Cambria" w:cs="Quattrocento Sans"/>
                <w:sz w:val="24"/>
                <w:szCs w:val="24"/>
              </w:rPr>
              <w:t>_____________________ / </w:t>
            </w:r>
            <w:r w:rsidR="005A7768" w:rsidRPr="00B221E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7F5214" w:rsidRPr="00B221E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5A7768" w:rsidRPr="00B221E9"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  <w:r w:rsidR="00347FEF" w:rsidRPr="00B221E9">
              <w:rPr>
                <w:rFonts w:ascii="Times New Roman" w:hAnsi="Times New Roman" w:cs="Times New Roman"/>
                <w:iCs/>
                <w:sz w:val="28"/>
                <w:szCs w:val="28"/>
              </w:rPr>
              <w:t>Пилипенко</w:t>
            </w:r>
          </w:p>
          <w:p w14:paraId="490ABD19" w14:textId="77777777" w:rsidR="007F5214" w:rsidRPr="00B221E9" w:rsidRDefault="007F5214" w:rsidP="006C6810">
            <w:pPr>
              <w:spacing w:after="0" w:line="240" w:lineRule="auto"/>
              <w:rPr>
                <w:rFonts w:ascii="Cambria" w:eastAsia="Quattrocento Sans" w:hAnsi="Cambria" w:cs="Quattrocento Sans"/>
                <w:sz w:val="24"/>
                <w:szCs w:val="24"/>
              </w:rPr>
            </w:pPr>
          </w:p>
          <w:p w14:paraId="4E28A54E" w14:textId="0230CDBA" w:rsidR="00211D34" w:rsidRPr="00B221E9" w:rsidRDefault="006362F2" w:rsidP="00340911">
            <w:pPr>
              <w:spacing w:after="0" w:line="240" w:lineRule="auto"/>
              <w:rPr>
                <w:rFonts w:ascii="Cambria" w:eastAsia="Quattrocento Sans" w:hAnsi="Cambria" w:cs="Quattrocento Sans"/>
                <w:sz w:val="28"/>
                <w:szCs w:val="28"/>
              </w:rPr>
            </w:pPr>
            <w:r>
              <w:rPr>
                <w:rFonts w:ascii="Cambria" w:eastAsia="Quattrocento Sans" w:hAnsi="Cambria" w:cs="Quattrocento Sans"/>
                <w:sz w:val="24"/>
                <w:szCs w:val="24"/>
              </w:rPr>
              <w:t>09</w:t>
            </w:r>
            <w:r w:rsidR="007F5214" w:rsidRPr="00B221E9">
              <w:rPr>
                <w:rFonts w:ascii="Cambria" w:eastAsia="Quattrocento Sans" w:hAnsi="Cambria" w:cs="Quattrocento Sans"/>
                <w:sz w:val="24"/>
                <w:szCs w:val="24"/>
              </w:rPr>
              <w:t>.0</w:t>
            </w:r>
            <w:r>
              <w:rPr>
                <w:rFonts w:ascii="Cambria" w:eastAsia="Quattrocento Sans" w:hAnsi="Cambria" w:cs="Quattrocento Sans"/>
                <w:sz w:val="24"/>
                <w:szCs w:val="24"/>
              </w:rPr>
              <w:t>3</w:t>
            </w:r>
            <w:r w:rsidR="007F5214" w:rsidRPr="00B221E9">
              <w:rPr>
                <w:rFonts w:ascii="Cambria" w:eastAsia="Quattrocento Sans" w:hAnsi="Cambria" w:cs="Quattrocento Sans"/>
                <w:sz w:val="24"/>
                <w:szCs w:val="24"/>
              </w:rPr>
              <w:t>.2021</w:t>
            </w:r>
          </w:p>
        </w:tc>
      </w:tr>
    </w:tbl>
    <w:p w14:paraId="10BBAFF7" w14:textId="77777777" w:rsidR="00211D34" w:rsidRPr="00B221E9" w:rsidRDefault="00211D34" w:rsidP="00211D34">
      <w:pPr>
        <w:spacing w:line="240" w:lineRule="auto"/>
        <w:jc w:val="center"/>
        <w:rPr>
          <w:rFonts w:ascii="Cambria" w:eastAsia="Quattrocento Sans" w:hAnsi="Cambria" w:cs="Quattrocento Sans"/>
          <w:b/>
          <w:sz w:val="28"/>
          <w:szCs w:val="28"/>
        </w:rPr>
      </w:pPr>
    </w:p>
    <w:p w14:paraId="2236C0EB" w14:textId="77777777" w:rsidR="00211D34" w:rsidRPr="00B221E9" w:rsidRDefault="00211D34" w:rsidP="00211D34">
      <w:pPr>
        <w:spacing w:line="240" w:lineRule="auto"/>
        <w:jc w:val="center"/>
        <w:rPr>
          <w:rFonts w:ascii="Cambria" w:eastAsia="Quattrocento Sans" w:hAnsi="Cambria" w:cs="Quattrocento Sans"/>
          <w:b/>
          <w:sz w:val="28"/>
          <w:szCs w:val="28"/>
        </w:rPr>
      </w:pPr>
    </w:p>
    <w:p w14:paraId="2993C419" w14:textId="3328F161" w:rsidR="00211D34" w:rsidRPr="00B221E9" w:rsidRDefault="00347FEF" w:rsidP="00211D34">
      <w:pPr>
        <w:spacing w:after="2400" w:line="240" w:lineRule="auto"/>
        <w:jc w:val="center"/>
        <w:rPr>
          <w:rFonts w:ascii="Cambria" w:eastAsia="Quattrocento Sans" w:hAnsi="Cambria" w:cs="Quattrocento Sans"/>
          <w:b/>
          <w:sz w:val="28"/>
          <w:szCs w:val="28"/>
        </w:rPr>
      </w:pPr>
      <w:bookmarkStart w:id="0" w:name="_Hlk33798207"/>
      <w:r w:rsidRPr="00B221E9">
        <w:rPr>
          <w:rFonts w:ascii="Cambria" w:eastAsia="Quattrocento Sans" w:hAnsi="Cambria" w:cs="Quattrocento Sans"/>
          <w:b/>
          <w:sz w:val="28"/>
          <w:szCs w:val="28"/>
        </w:rPr>
        <w:t>Общество с ограниченной ответственностью «СВИАТ»</w:t>
      </w:r>
    </w:p>
    <w:bookmarkEnd w:id="0"/>
    <w:p w14:paraId="24D6CCEC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b/>
          <w:smallCaps/>
          <w:sz w:val="60"/>
          <w:szCs w:val="60"/>
        </w:rPr>
      </w:pPr>
      <w:r w:rsidRPr="00B221E9">
        <w:rPr>
          <w:rFonts w:ascii="Cambria" w:eastAsia="Quattrocento Sans" w:hAnsi="Cambria" w:cs="Quattrocento Sans"/>
          <w:b/>
          <w:smallCaps/>
          <w:sz w:val="60"/>
          <w:szCs w:val="60"/>
        </w:rPr>
        <w:t>ДЕКЛАРАЦИЯ</w:t>
      </w:r>
    </w:p>
    <w:p w14:paraId="5F804B68" w14:textId="77777777" w:rsidR="00211D34" w:rsidRPr="00B221E9" w:rsidRDefault="00211D34" w:rsidP="00211D34">
      <w:pPr>
        <w:spacing w:after="1000" w:line="240" w:lineRule="auto"/>
        <w:jc w:val="center"/>
        <w:rPr>
          <w:rFonts w:ascii="Cambria" w:eastAsia="Quattrocento Sans" w:hAnsi="Cambria" w:cs="Quattrocento Sans"/>
          <w:b/>
          <w:smallCaps/>
          <w:sz w:val="60"/>
          <w:szCs w:val="60"/>
        </w:rPr>
      </w:pPr>
      <w:r w:rsidRPr="00B221E9">
        <w:rPr>
          <w:rFonts w:ascii="Cambria" w:eastAsia="Quattrocento Sans" w:hAnsi="Cambria" w:cs="Quattrocento Sans"/>
          <w:b/>
          <w:smallCaps/>
          <w:sz w:val="60"/>
          <w:szCs w:val="60"/>
        </w:rPr>
        <w:t>«WHITE PAPER»</w:t>
      </w:r>
    </w:p>
    <w:p w14:paraId="57D9AE2B" w14:textId="6D1984B2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  <w:r w:rsidRPr="00B221E9">
        <w:rPr>
          <w:rFonts w:ascii="Cambria" w:hAnsi="Cambria"/>
          <w:b/>
          <w:bCs/>
          <w:sz w:val="32"/>
          <w:szCs w:val="32"/>
        </w:rPr>
        <w:t xml:space="preserve">О СОЗДАНИИ И РАЗМЕЩЕНИИ ЦИФРОВЫХ ЗНАКОВ </w:t>
      </w:r>
      <w:r w:rsidRPr="00B221E9">
        <w:rPr>
          <w:rFonts w:ascii="Cambria" w:hAnsi="Cambria"/>
          <w:b/>
          <w:bCs/>
          <w:sz w:val="40"/>
          <w:szCs w:val="40"/>
        </w:rPr>
        <w:t>(</w:t>
      </w:r>
      <w:r w:rsidRPr="00B221E9">
        <w:rPr>
          <w:rFonts w:ascii="Cambria" w:hAnsi="Cambria"/>
          <w:b/>
          <w:bCs/>
          <w:sz w:val="32"/>
          <w:szCs w:val="32"/>
        </w:rPr>
        <w:t xml:space="preserve">ТОКЕНОВ) </w:t>
      </w:r>
      <w:bookmarkStart w:id="1" w:name="_Hlk33800716"/>
      <w:r w:rsidR="007065D9" w:rsidRPr="00B221E9">
        <w:rPr>
          <w:rFonts w:ascii="Cambria" w:hAnsi="Cambria"/>
          <w:b/>
          <w:bCs/>
          <w:sz w:val="32"/>
          <w:szCs w:val="32"/>
          <w:lang w:val="en-US"/>
        </w:rPr>
        <w:t>SVIAT</w:t>
      </w:r>
      <w:r w:rsidR="007065D9" w:rsidRPr="00B221E9">
        <w:rPr>
          <w:rFonts w:ascii="Cambria" w:hAnsi="Cambria"/>
          <w:b/>
          <w:bCs/>
          <w:sz w:val="32"/>
          <w:szCs w:val="32"/>
        </w:rPr>
        <w:t>_(</w:t>
      </w:r>
      <w:r w:rsidR="007065D9" w:rsidRPr="00B221E9">
        <w:rPr>
          <w:rFonts w:ascii="Cambria" w:hAnsi="Cambria"/>
          <w:b/>
          <w:bCs/>
          <w:sz w:val="32"/>
          <w:szCs w:val="32"/>
          <w:lang w:val="en-US"/>
        </w:rPr>
        <w:t>USD</w:t>
      </w:r>
      <w:r w:rsidR="007065D9" w:rsidRPr="00B221E9">
        <w:rPr>
          <w:rFonts w:ascii="Cambria" w:hAnsi="Cambria"/>
          <w:b/>
          <w:bCs/>
          <w:sz w:val="32"/>
          <w:szCs w:val="32"/>
        </w:rPr>
        <w:t>_8</w:t>
      </w:r>
      <w:r w:rsidR="006362F2">
        <w:rPr>
          <w:rFonts w:ascii="Cambria" w:hAnsi="Cambria"/>
          <w:b/>
          <w:bCs/>
          <w:sz w:val="32"/>
          <w:szCs w:val="32"/>
        </w:rPr>
        <w:t>5</w:t>
      </w:r>
      <w:r w:rsidR="007065D9" w:rsidRPr="00B221E9">
        <w:rPr>
          <w:rFonts w:ascii="Cambria" w:hAnsi="Cambria"/>
          <w:b/>
          <w:bCs/>
          <w:sz w:val="32"/>
          <w:szCs w:val="32"/>
        </w:rPr>
        <w:t>)</w:t>
      </w:r>
      <w:bookmarkEnd w:id="1"/>
    </w:p>
    <w:p w14:paraId="54FB9C35" w14:textId="52CB1957" w:rsidR="00211D34" w:rsidRPr="00B221E9" w:rsidRDefault="00211D34" w:rsidP="00211D34">
      <w:pPr>
        <w:pStyle w:val="Default"/>
        <w:jc w:val="center"/>
        <w:rPr>
          <w:rFonts w:ascii="Cambria" w:hAnsi="Cambria"/>
          <w:sz w:val="40"/>
          <w:szCs w:val="40"/>
        </w:rPr>
      </w:pPr>
      <w:r w:rsidRPr="00B221E9">
        <w:rPr>
          <w:rFonts w:ascii="Cambria" w:eastAsia="Quattrocento Sans" w:hAnsi="Cambria" w:cs="Quattrocento Sans"/>
          <w:b/>
          <w:sz w:val="28"/>
          <w:szCs w:val="28"/>
        </w:rPr>
        <w:t>(выпуск ICO №_</w:t>
      </w:r>
      <w:r w:rsidR="00F30833" w:rsidRPr="00B221E9">
        <w:rPr>
          <w:rFonts w:ascii="Cambria" w:eastAsia="Quattrocento Sans" w:hAnsi="Cambria" w:cs="Quattrocento Sans"/>
          <w:b/>
          <w:sz w:val="28"/>
          <w:szCs w:val="28"/>
        </w:rPr>
        <w:t>8</w:t>
      </w:r>
      <w:r w:rsidR="006362F2">
        <w:rPr>
          <w:rFonts w:ascii="Cambria" w:eastAsia="Quattrocento Sans" w:hAnsi="Cambria" w:cs="Quattrocento Sans"/>
          <w:b/>
          <w:sz w:val="28"/>
          <w:szCs w:val="28"/>
        </w:rPr>
        <w:t>5</w:t>
      </w:r>
      <w:r w:rsidRPr="00B221E9">
        <w:rPr>
          <w:rFonts w:ascii="Cambria" w:eastAsia="Quattrocento Sans" w:hAnsi="Cambria" w:cs="Quattrocento Sans"/>
          <w:b/>
          <w:sz w:val="28"/>
          <w:szCs w:val="28"/>
        </w:rPr>
        <w:t xml:space="preserve"> в </w:t>
      </w:r>
      <w:bookmarkStart w:id="2" w:name="_Hlk33800739"/>
      <w:r w:rsidR="00FF62C1" w:rsidRPr="00B221E9">
        <w:rPr>
          <w:rFonts w:ascii="Cambria" w:eastAsia="Quattrocento Sans" w:hAnsi="Cambria" w:cs="Quattrocento Sans"/>
          <w:b/>
          <w:sz w:val="28"/>
          <w:szCs w:val="28"/>
        </w:rPr>
        <w:t>долларах США</w:t>
      </w:r>
      <w:bookmarkEnd w:id="2"/>
      <w:r w:rsidRPr="00B221E9">
        <w:rPr>
          <w:rFonts w:ascii="Cambria" w:eastAsia="Quattrocento Sans" w:hAnsi="Cambria" w:cs="Quattrocento Sans"/>
          <w:b/>
          <w:sz w:val="28"/>
          <w:szCs w:val="28"/>
        </w:rPr>
        <w:t>)</w:t>
      </w:r>
    </w:p>
    <w:p w14:paraId="53A48F5E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6B1CFB7D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51E8CB4B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6ACBD0D6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2817A4B8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2E16EDCD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40ADABD6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61A60CD4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3A4703EC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516E4595" w14:textId="27BD8D2C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2DDD8FB3" w14:textId="27DEA124" w:rsidR="007F5214" w:rsidRPr="00B221E9" w:rsidRDefault="007F521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22D8B720" w14:textId="6EF60051" w:rsidR="007F5214" w:rsidRPr="00B221E9" w:rsidRDefault="007F521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6E771E61" w14:textId="77777777" w:rsidR="007F5214" w:rsidRPr="00B221E9" w:rsidRDefault="007F521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0E703E99" w14:textId="77777777" w:rsidR="00211D34" w:rsidRPr="00B221E9" w:rsidRDefault="00211D34" w:rsidP="00211D34">
      <w:pPr>
        <w:spacing w:after="0" w:line="240" w:lineRule="auto"/>
        <w:jc w:val="center"/>
        <w:rPr>
          <w:rFonts w:ascii="Cambria" w:eastAsia="Quattrocento Sans" w:hAnsi="Cambria" w:cs="Quattrocento Sans"/>
          <w:sz w:val="28"/>
          <w:szCs w:val="28"/>
        </w:rPr>
      </w:pPr>
    </w:p>
    <w:p w14:paraId="031E226B" w14:textId="4330B78D" w:rsidR="00211D34" w:rsidRPr="00B221E9" w:rsidRDefault="00211D34" w:rsidP="00211D34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4"/>
          <w:szCs w:val="24"/>
        </w:rPr>
      </w:pPr>
      <w:r w:rsidRPr="00B221E9">
        <w:rPr>
          <w:rFonts w:ascii="Cambria" w:eastAsia="Quattrocento Sans" w:hAnsi="Cambria" w:cs="Quattrocento Sans"/>
          <w:sz w:val="28"/>
          <w:szCs w:val="28"/>
        </w:rPr>
        <w:t>г. Минск, 202</w:t>
      </w:r>
      <w:r w:rsidR="00845F00" w:rsidRPr="00B221E9">
        <w:rPr>
          <w:rFonts w:ascii="Cambria" w:eastAsia="Quattrocento Sans" w:hAnsi="Cambria" w:cs="Quattrocento Sans"/>
          <w:sz w:val="28"/>
          <w:szCs w:val="28"/>
        </w:rPr>
        <w:t>1</w:t>
      </w:r>
      <w:r w:rsidRPr="00B221E9">
        <w:rPr>
          <w:rFonts w:ascii="Cambria" w:eastAsia="Quattrocento Sans" w:hAnsi="Cambria" w:cs="Quattrocento Sans"/>
          <w:sz w:val="28"/>
          <w:szCs w:val="28"/>
        </w:rPr>
        <w:t xml:space="preserve"> г.</w:t>
      </w:r>
      <w:r w:rsidRPr="00B221E9">
        <w:br w:type="page"/>
      </w:r>
      <w:r w:rsidRPr="00B221E9">
        <w:rPr>
          <w:rFonts w:ascii="Cambria" w:hAnsi="Cambria"/>
          <w:b/>
          <w:sz w:val="24"/>
          <w:szCs w:val="24"/>
        </w:rPr>
        <w:lastRenderedPageBreak/>
        <w:t>ГЛОССАРИЙ</w:t>
      </w:r>
    </w:p>
    <w:p w14:paraId="361B0424" w14:textId="77777777" w:rsidR="00211D34" w:rsidRPr="00B221E9" w:rsidRDefault="00211D34" w:rsidP="00211D3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57AA56F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</w:rPr>
        <w:t>Декларация «</w:t>
      </w:r>
      <w:r w:rsidRPr="00B221E9">
        <w:rPr>
          <w:rFonts w:ascii="Cambria" w:hAnsi="Cambria"/>
          <w:b/>
          <w:sz w:val="24"/>
          <w:szCs w:val="24"/>
          <w:lang w:val="en-US"/>
        </w:rPr>
        <w:t>White</w:t>
      </w:r>
      <w:r w:rsidRPr="00B221E9">
        <w:rPr>
          <w:rFonts w:ascii="Cambria" w:hAnsi="Cambria"/>
          <w:b/>
          <w:sz w:val="24"/>
          <w:szCs w:val="24"/>
        </w:rPr>
        <w:t xml:space="preserve"> </w:t>
      </w:r>
      <w:r w:rsidRPr="00B221E9">
        <w:rPr>
          <w:rFonts w:ascii="Cambria" w:hAnsi="Cambria"/>
          <w:b/>
          <w:sz w:val="24"/>
          <w:szCs w:val="24"/>
          <w:lang w:val="en-US"/>
        </w:rPr>
        <w:t>Paper</w:t>
      </w:r>
      <w:r w:rsidRPr="00B221E9">
        <w:rPr>
          <w:rFonts w:ascii="Cambria" w:hAnsi="Cambria"/>
          <w:b/>
          <w:sz w:val="24"/>
          <w:szCs w:val="24"/>
        </w:rPr>
        <w:t xml:space="preserve">» (далее – Декларация) </w:t>
      </w:r>
      <w:r w:rsidRPr="00B221E9">
        <w:rPr>
          <w:rFonts w:ascii="Cambria" w:hAnsi="Cambria"/>
          <w:sz w:val="24"/>
          <w:szCs w:val="24"/>
        </w:rPr>
        <w:t>– документ, содержащий сведения о деятельности, для которой привлекаются инвестиции посредством размещения токенов, и компании, планирующей ее осуществлять.</w:t>
      </w:r>
    </w:p>
    <w:p w14:paraId="0D296154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7878A5E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Инвесторы – физические и юридические лица – резиденты и нерезиденты Республики Беларусь</w:t>
      </w:r>
      <w:r w:rsidRPr="00B221E9">
        <w:rPr>
          <w:rStyle w:val="ac"/>
        </w:rPr>
        <w:t>,</w:t>
      </w:r>
      <w:r w:rsidRPr="00B221E9">
        <w:rPr>
          <w:rFonts w:ascii="Cambria" w:hAnsi="Cambria"/>
          <w:sz w:val="24"/>
          <w:szCs w:val="24"/>
        </w:rPr>
        <w:t xml:space="preserve"> зарегистрированные в установленном порядке в информационной системе Организатора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b/>
          <w:sz w:val="24"/>
          <w:szCs w:val="24"/>
        </w:rPr>
        <w:t>.</w:t>
      </w:r>
    </w:p>
    <w:p w14:paraId="75D3EA1F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5DC9AD62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</w:rPr>
        <w:t xml:space="preserve">Токен </w:t>
      </w:r>
      <w:r w:rsidRPr="00B221E9">
        <w:rPr>
          <w:rFonts w:ascii="Cambria" w:hAnsi="Cambria"/>
          <w:sz w:val="24"/>
          <w:szCs w:val="24"/>
        </w:rPr>
        <w:t>– цифровой знак, представляющий собой запись в реестре блоков транзакций (блокчейне), иной распределенной информационной системе, которая удостоверяет наличие у владельца цифрового знака (токена) прав на объекты гражданских прав и (или) является криптовалютой.</w:t>
      </w:r>
    </w:p>
    <w:p w14:paraId="1D0D67D6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655516A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2210CBA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</w:rPr>
        <w:t xml:space="preserve">ООО ДФС (Организатор </w:t>
      </w:r>
      <w:r w:rsidRPr="00B221E9">
        <w:rPr>
          <w:rFonts w:ascii="Cambria" w:hAnsi="Cambria"/>
          <w:b/>
          <w:sz w:val="24"/>
          <w:szCs w:val="24"/>
          <w:lang w:val="en-US"/>
        </w:rPr>
        <w:t>ICO</w:t>
      </w:r>
      <w:r w:rsidRPr="00B221E9">
        <w:rPr>
          <w:rFonts w:ascii="Cambria" w:hAnsi="Cambria"/>
          <w:b/>
          <w:sz w:val="24"/>
          <w:szCs w:val="24"/>
        </w:rPr>
        <w:t xml:space="preserve">) </w:t>
      </w:r>
      <w:r w:rsidRPr="00B221E9">
        <w:rPr>
          <w:rFonts w:ascii="Cambria" w:hAnsi="Cambria"/>
          <w:sz w:val="24"/>
          <w:szCs w:val="24"/>
        </w:rPr>
        <w:t>– оператор криптоплатформы</w:t>
      </w:r>
      <w:r w:rsidRPr="00B221E9">
        <w:rPr>
          <w:rFonts w:ascii="Cambria" w:hAnsi="Cambria"/>
          <w:b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>в значении Декрета Президента Республики Беларусь №8 «О развитии цифровой экономики» от 21 декабря 2017 г.</w:t>
      </w:r>
      <w:r w:rsidRPr="00B221E9">
        <w:rPr>
          <w:rFonts w:ascii="Cambria" w:hAnsi="Cambria"/>
          <w:b/>
          <w:sz w:val="24"/>
          <w:szCs w:val="24"/>
        </w:rPr>
        <w:t xml:space="preserve"> </w:t>
      </w:r>
    </w:p>
    <w:p w14:paraId="38F1FE68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6B9B685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  <w:lang w:val="en-US"/>
        </w:rPr>
        <w:t>ICO</w:t>
      </w:r>
      <w:r w:rsidRPr="00B221E9">
        <w:rPr>
          <w:rFonts w:ascii="Cambria" w:hAnsi="Cambria"/>
          <w:b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>–</w:t>
      </w:r>
      <w:r w:rsidRPr="00B221E9">
        <w:rPr>
          <w:rFonts w:ascii="Cambria" w:hAnsi="Cambria"/>
          <w:b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>первичное размещение цифровых знаков (токенов) – форма привлечения инвестиций в виде продажи Инвесторам фиксированного количества цифровых знаков (токенов), полученных разовой или ускоренной эмиссией, или форма первичного предложения цифровых знаков (токенов).</w:t>
      </w:r>
    </w:p>
    <w:p w14:paraId="0D9BE4E3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0A88067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</w:rPr>
        <w:t xml:space="preserve">Блокчейн </w:t>
      </w:r>
      <w:r w:rsidRPr="00B221E9">
        <w:rPr>
          <w:rFonts w:ascii="Cambria" w:hAnsi="Cambria"/>
          <w:sz w:val="24"/>
          <w:szCs w:val="24"/>
        </w:rPr>
        <w:t>– выстроенная на основе заданных алгоритмов в распределенной децентрализованной информационной системе, использующей криптографические методы защиты информации, последовательность блоков с информацией о совершенных в такой системе операциях.</w:t>
      </w:r>
    </w:p>
    <w:p w14:paraId="4B52C223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0EEA6EF" w14:textId="77777777" w:rsidR="00211D34" w:rsidRPr="00B221E9" w:rsidRDefault="00211D34" w:rsidP="00211D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</w:rPr>
        <w:t>Stable Coin (USD.sc, EUR.sc, RUB.sc, BYN.sc)</w:t>
      </w:r>
      <w:r w:rsidRPr="00B221E9">
        <w:rPr>
          <w:rFonts w:ascii="Cambria" w:hAnsi="Cambria"/>
          <w:sz w:val="24"/>
          <w:szCs w:val="24"/>
        </w:rPr>
        <w:t xml:space="preserve"> – цифровой знак (токен), используемый в качестве единицы расчета для совершения операций в информационной системе Организатора ICO, который удостоверяет наличие у его владельца прав на определенное при его создании и размещении количество денежных средств в белорусских рублях или иностранной валюте. Номинальная стоимость одного Stable coin равна сумме денежных средств в белорусских рублях или иностранной валюте, права на которую он удостоверяет. </w:t>
      </w:r>
    </w:p>
    <w:p w14:paraId="1E870015" w14:textId="77777777" w:rsidR="00211D34" w:rsidRPr="00B221E9" w:rsidRDefault="00211D34" w:rsidP="00211D34">
      <w:pPr>
        <w:rPr>
          <w:rFonts w:ascii="Cambria" w:hAnsi="Cambria"/>
          <w:b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</w:rPr>
        <w:br w:type="page"/>
      </w:r>
    </w:p>
    <w:p w14:paraId="3C1AF6A1" w14:textId="77777777" w:rsidR="00211D34" w:rsidRPr="00B221E9" w:rsidRDefault="00211D34" w:rsidP="00211D34">
      <w:pPr>
        <w:spacing w:after="0" w:line="240" w:lineRule="auto"/>
        <w:ind w:left="709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lastRenderedPageBreak/>
        <w:t>Информация о заказчике</w:t>
      </w:r>
    </w:p>
    <w:p w14:paraId="71743F86" w14:textId="77777777" w:rsidR="00211D34" w:rsidRPr="00B221E9" w:rsidRDefault="00211D34" w:rsidP="00211D34">
      <w:pPr>
        <w:spacing w:after="120" w:line="240" w:lineRule="auto"/>
        <w:ind w:firstLine="709"/>
        <w:jc w:val="both"/>
        <w:rPr>
          <w:rStyle w:val="a3"/>
        </w:rPr>
      </w:pPr>
    </w:p>
    <w:p w14:paraId="534AA54F" w14:textId="76DE85FE" w:rsidR="00F401F8" w:rsidRPr="00B221E9" w:rsidRDefault="00F401F8" w:rsidP="00E26580">
      <w:pPr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ООО «СВИАТ»</w:t>
      </w:r>
      <w:r w:rsidR="000F7CC1" w:rsidRPr="00B221E9">
        <w:rPr>
          <w:rFonts w:ascii="Cambria" w:hAnsi="Cambria"/>
          <w:sz w:val="24"/>
          <w:szCs w:val="24"/>
        </w:rPr>
        <w:t xml:space="preserve"> осуществляет оптовую </w:t>
      </w:r>
      <w:r w:rsidR="00616163" w:rsidRPr="00B221E9">
        <w:rPr>
          <w:rFonts w:ascii="Cambria" w:hAnsi="Cambria"/>
          <w:sz w:val="24"/>
          <w:szCs w:val="24"/>
        </w:rPr>
        <w:t xml:space="preserve">(в том числе экспортную) </w:t>
      </w:r>
      <w:r w:rsidR="000F7CC1" w:rsidRPr="00B221E9">
        <w:rPr>
          <w:rFonts w:ascii="Cambria" w:hAnsi="Cambria"/>
          <w:sz w:val="24"/>
          <w:szCs w:val="24"/>
        </w:rPr>
        <w:t>и розничную торговлю запасными частями, принадлежностями и расходными материалами для  автомобилей импортного производства, в частности, поставляет на территорию Республики Беларусь: автомобильные масла из Великобритании (торговая марка «СОММА») ,из Испании (торговая марка «</w:t>
      </w:r>
      <w:r w:rsidR="000F7CC1" w:rsidRPr="00B221E9">
        <w:rPr>
          <w:rFonts w:ascii="Cambria" w:hAnsi="Cambria"/>
          <w:sz w:val="24"/>
          <w:szCs w:val="24"/>
          <w:lang w:val="en-US"/>
        </w:rPr>
        <w:t>CEPSA</w:t>
      </w:r>
      <w:r w:rsidR="000F7CC1" w:rsidRPr="00B221E9">
        <w:rPr>
          <w:rFonts w:ascii="Cambria" w:hAnsi="Cambria"/>
          <w:sz w:val="24"/>
          <w:szCs w:val="24"/>
        </w:rPr>
        <w:t>»</w:t>
      </w:r>
      <w:r w:rsidR="00317AF6" w:rsidRPr="00B221E9">
        <w:rPr>
          <w:rFonts w:ascii="Cambria" w:hAnsi="Cambria"/>
          <w:sz w:val="24"/>
          <w:szCs w:val="24"/>
        </w:rPr>
        <w:t xml:space="preserve"> - </w:t>
      </w:r>
      <w:r w:rsidR="00F750D8" w:rsidRPr="00B221E9">
        <w:rPr>
          <w:rFonts w:ascii="Cambria" w:hAnsi="Cambria"/>
          <w:sz w:val="24"/>
          <w:szCs w:val="24"/>
        </w:rPr>
        <w:t xml:space="preserve">крупнейшая испанская нефтедобывающая компания, сопоставимая с таким фирмами, как </w:t>
      </w:r>
      <w:r w:rsidR="00F750D8" w:rsidRPr="00B221E9">
        <w:rPr>
          <w:rFonts w:ascii="Cambria" w:hAnsi="Cambria"/>
          <w:sz w:val="24"/>
          <w:szCs w:val="24"/>
          <w:lang w:val="en-US"/>
        </w:rPr>
        <w:t>TOTAL</w:t>
      </w:r>
      <w:r w:rsidR="00F750D8" w:rsidRPr="00B221E9">
        <w:rPr>
          <w:rFonts w:ascii="Cambria" w:hAnsi="Cambria"/>
          <w:sz w:val="24"/>
          <w:szCs w:val="24"/>
        </w:rPr>
        <w:t xml:space="preserve"> ( Франция)   или  </w:t>
      </w:r>
      <w:r w:rsidR="00F750D8" w:rsidRPr="00B221E9">
        <w:rPr>
          <w:rFonts w:ascii="Cambria" w:hAnsi="Cambria"/>
          <w:sz w:val="24"/>
          <w:szCs w:val="24"/>
          <w:lang w:val="en-US"/>
        </w:rPr>
        <w:t>AGIP</w:t>
      </w:r>
      <w:r w:rsidR="00F750D8" w:rsidRPr="00B221E9">
        <w:rPr>
          <w:rFonts w:ascii="Cambria" w:hAnsi="Cambria"/>
          <w:sz w:val="24"/>
          <w:szCs w:val="24"/>
        </w:rPr>
        <w:t xml:space="preserve"> (Италия)</w:t>
      </w:r>
      <w:r w:rsidR="000F7CC1" w:rsidRPr="00B221E9">
        <w:rPr>
          <w:rFonts w:ascii="Cambria" w:hAnsi="Cambria"/>
          <w:sz w:val="24"/>
          <w:szCs w:val="24"/>
        </w:rPr>
        <w:t>, диски тормозные из Италии (торговая марка «BREMBO»), фильтры автомобильные (торговые марки «HENGST», «JAPANPARTS»), лампы накаливания (торговые марки «FLOSSER»), тормозные колодки (торговые марки «</w:t>
      </w:r>
      <w:r w:rsidR="000F7CC1" w:rsidRPr="00B221E9">
        <w:rPr>
          <w:rFonts w:ascii="Cambria" w:hAnsi="Cambria"/>
          <w:sz w:val="24"/>
          <w:szCs w:val="24"/>
          <w:lang w:val="en-US"/>
        </w:rPr>
        <w:t>BREMBO</w:t>
      </w:r>
      <w:r w:rsidR="000F7CC1" w:rsidRPr="00B221E9">
        <w:rPr>
          <w:rFonts w:ascii="Cambria" w:hAnsi="Cambria"/>
          <w:sz w:val="24"/>
          <w:szCs w:val="24"/>
        </w:rPr>
        <w:t>», «</w:t>
      </w:r>
      <w:r w:rsidR="000F7CC1" w:rsidRPr="00B221E9">
        <w:rPr>
          <w:rFonts w:ascii="Cambria" w:hAnsi="Cambria"/>
          <w:sz w:val="24"/>
          <w:szCs w:val="24"/>
          <w:lang w:val="en-US"/>
        </w:rPr>
        <w:t>NAKAYAMA</w:t>
      </w:r>
      <w:r w:rsidR="000F7CC1" w:rsidRPr="00B221E9">
        <w:rPr>
          <w:rFonts w:ascii="Cambria" w:hAnsi="Cambria"/>
          <w:sz w:val="24"/>
          <w:szCs w:val="24"/>
        </w:rPr>
        <w:t>», детали подвески (торговые марки «SWAG», «LEMFOERDER», «NAKAYAMA»), амортизаторы «</w:t>
      </w:r>
      <w:r w:rsidR="000F7CC1" w:rsidRPr="00B221E9">
        <w:rPr>
          <w:rFonts w:ascii="Cambria" w:hAnsi="Cambria"/>
          <w:sz w:val="24"/>
          <w:szCs w:val="24"/>
          <w:lang w:val="en-US"/>
        </w:rPr>
        <w:t>SACHS</w:t>
      </w:r>
      <w:r w:rsidR="000F7CC1" w:rsidRPr="00B221E9">
        <w:rPr>
          <w:rFonts w:ascii="Cambria" w:hAnsi="Cambria"/>
          <w:sz w:val="24"/>
          <w:szCs w:val="24"/>
        </w:rPr>
        <w:t xml:space="preserve">, </w:t>
      </w:r>
      <w:r w:rsidR="000F7CC1" w:rsidRPr="00B221E9">
        <w:rPr>
          <w:rFonts w:ascii="Cambria" w:hAnsi="Cambria"/>
          <w:sz w:val="24"/>
          <w:szCs w:val="24"/>
          <w:lang w:val="en-US"/>
        </w:rPr>
        <w:t>NAKAYAMA</w:t>
      </w:r>
      <w:r w:rsidR="000F7CC1" w:rsidRPr="00B221E9">
        <w:rPr>
          <w:rFonts w:ascii="Cambria" w:hAnsi="Cambria"/>
          <w:sz w:val="24"/>
          <w:szCs w:val="24"/>
        </w:rPr>
        <w:t xml:space="preserve">», водяные помпы </w:t>
      </w:r>
      <w:r w:rsidR="000F7CC1" w:rsidRPr="00B221E9">
        <w:rPr>
          <w:rFonts w:ascii="Cambria" w:hAnsi="Cambria"/>
          <w:sz w:val="24"/>
          <w:szCs w:val="24"/>
          <w:lang w:val="en-US"/>
        </w:rPr>
        <w:t>AIRTEX</w:t>
      </w:r>
      <w:r w:rsidR="000F7CC1" w:rsidRPr="00B221E9">
        <w:rPr>
          <w:rFonts w:ascii="Cambria" w:hAnsi="Cambria"/>
          <w:sz w:val="24"/>
          <w:szCs w:val="24"/>
        </w:rPr>
        <w:t xml:space="preserve">( Испания), детали подвески </w:t>
      </w:r>
      <w:r w:rsidR="000F7CC1" w:rsidRPr="00B221E9">
        <w:rPr>
          <w:rFonts w:ascii="Cambria" w:hAnsi="Cambria"/>
          <w:sz w:val="24"/>
          <w:szCs w:val="24"/>
          <w:lang w:val="en-US"/>
        </w:rPr>
        <w:t>SIDEM</w:t>
      </w:r>
      <w:r w:rsidR="000F7CC1" w:rsidRPr="00B221E9">
        <w:rPr>
          <w:rFonts w:ascii="Cambria" w:hAnsi="Cambria"/>
          <w:sz w:val="24"/>
          <w:szCs w:val="24"/>
        </w:rPr>
        <w:t xml:space="preserve">( Бельгия). </w:t>
      </w:r>
    </w:p>
    <w:p w14:paraId="509A9ACE" w14:textId="77777777" w:rsidR="000F7CC1" w:rsidRPr="00B221E9" w:rsidRDefault="000F7CC1" w:rsidP="00E26580">
      <w:pPr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B221E9">
        <w:rPr>
          <w:rFonts w:ascii="Cambria" w:hAnsi="Cambria"/>
          <w:color w:val="000000"/>
          <w:sz w:val="24"/>
          <w:szCs w:val="24"/>
        </w:rPr>
        <w:t xml:space="preserve">У ООО «СВИАТ» имеется постоянный круг заказчиков и покупателей, как юридических лиц, так и физических лиц, и, соответственно, портфель заказов. </w:t>
      </w:r>
      <w:r w:rsidRPr="00B221E9">
        <w:rPr>
          <w:rFonts w:ascii="Cambria" w:hAnsi="Cambria"/>
          <w:sz w:val="24"/>
          <w:szCs w:val="24"/>
        </w:rPr>
        <w:t>Имеется постоянный круг покупателей и заказчиков (более 4000 оптовых клиентов и не менее 2000 розничных клиентов, в т. ч.  в интернет-магазине).</w:t>
      </w:r>
      <w:r w:rsidRPr="00B221E9">
        <w:rPr>
          <w:rFonts w:ascii="Cambria" w:hAnsi="Cambria"/>
          <w:color w:val="000000"/>
          <w:sz w:val="24"/>
          <w:szCs w:val="24"/>
        </w:rPr>
        <w:t xml:space="preserve"> </w:t>
      </w:r>
    </w:p>
    <w:p w14:paraId="6A36798E" w14:textId="21575E76" w:rsidR="00C64E2F" w:rsidRPr="00B221E9" w:rsidRDefault="00616163" w:rsidP="00E26580">
      <w:pPr>
        <w:pStyle w:val="a4"/>
        <w:ind w:left="0"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eastAsia="MS Mincho" w:hAnsi="Cambria"/>
          <w:b/>
          <w:sz w:val="24"/>
          <w:szCs w:val="24"/>
        </w:rPr>
        <w:t>Внедряя самые передовые маркетинговые ходы</w:t>
      </w:r>
      <w:r w:rsidR="000F7CC1" w:rsidRPr="00B221E9">
        <w:rPr>
          <w:rFonts w:ascii="Cambria" w:eastAsia="MS Mincho" w:hAnsi="Cambria"/>
          <w:b/>
          <w:sz w:val="24"/>
          <w:szCs w:val="24"/>
        </w:rPr>
        <w:t xml:space="preserve"> ООО «СВИАТ» разви</w:t>
      </w:r>
      <w:r w:rsidRPr="00B221E9">
        <w:rPr>
          <w:rFonts w:ascii="Cambria" w:eastAsia="MS Mincho" w:hAnsi="Cambria"/>
          <w:b/>
          <w:sz w:val="24"/>
          <w:szCs w:val="24"/>
        </w:rPr>
        <w:t>вает</w:t>
      </w:r>
      <w:r w:rsidR="000F7CC1" w:rsidRPr="00B221E9">
        <w:rPr>
          <w:rFonts w:ascii="Cambria" w:eastAsia="MS Mincho" w:hAnsi="Cambria"/>
          <w:b/>
          <w:sz w:val="24"/>
          <w:szCs w:val="24"/>
        </w:rPr>
        <w:t xml:space="preserve"> собственн</w:t>
      </w:r>
      <w:r w:rsidRPr="00B221E9">
        <w:rPr>
          <w:rFonts w:ascii="Cambria" w:eastAsia="MS Mincho" w:hAnsi="Cambria"/>
          <w:b/>
          <w:sz w:val="24"/>
          <w:szCs w:val="24"/>
        </w:rPr>
        <w:t>ую</w:t>
      </w:r>
      <w:r w:rsidR="000F7CC1" w:rsidRPr="00B221E9">
        <w:rPr>
          <w:rFonts w:ascii="Cambria" w:eastAsia="MS Mincho" w:hAnsi="Cambria"/>
          <w:b/>
          <w:sz w:val="24"/>
          <w:szCs w:val="24"/>
        </w:rPr>
        <w:t xml:space="preserve"> эксклюзивн</w:t>
      </w:r>
      <w:r w:rsidRPr="00B221E9">
        <w:rPr>
          <w:rFonts w:ascii="Cambria" w:eastAsia="MS Mincho" w:hAnsi="Cambria"/>
          <w:b/>
          <w:sz w:val="24"/>
          <w:szCs w:val="24"/>
        </w:rPr>
        <w:t>ую</w:t>
      </w:r>
      <w:r w:rsidR="000F7CC1" w:rsidRPr="00B221E9">
        <w:rPr>
          <w:rFonts w:ascii="Cambria" w:eastAsia="MS Mincho" w:hAnsi="Cambria"/>
          <w:b/>
          <w:sz w:val="24"/>
          <w:szCs w:val="24"/>
        </w:rPr>
        <w:t xml:space="preserve"> торгов</w:t>
      </w:r>
      <w:r w:rsidRPr="00B221E9">
        <w:rPr>
          <w:rFonts w:ascii="Cambria" w:eastAsia="MS Mincho" w:hAnsi="Cambria"/>
          <w:b/>
          <w:sz w:val="24"/>
          <w:szCs w:val="24"/>
        </w:rPr>
        <w:t>ую</w:t>
      </w:r>
      <w:r w:rsidR="000F7CC1" w:rsidRPr="00B221E9">
        <w:rPr>
          <w:rFonts w:ascii="Cambria" w:eastAsia="MS Mincho" w:hAnsi="Cambria"/>
          <w:b/>
          <w:sz w:val="24"/>
          <w:szCs w:val="24"/>
        </w:rPr>
        <w:t xml:space="preserve"> марк</w:t>
      </w:r>
      <w:r w:rsidRPr="00B221E9">
        <w:rPr>
          <w:rFonts w:ascii="Cambria" w:eastAsia="MS Mincho" w:hAnsi="Cambria"/>
          <w:b/>
          <w:sz w:val="24"/>
          <w:szCs w:val="24"/>
        </w:rPr>
        <w:t>у</w:t>
      </w:r>
      <w:r w:rsidR="000F7CC1" w:rsidRPr="00B221E9">
        <w:rPr>
          <w:rFonts w:ascii="Cambria" w:eastAsia="MS Mincho" w:hAnsi="Cambria"/>
          <w:b/>
          <w:sz w:val="24"/>
          <w:szCs w:val="24"/>
        </w:rPr>
        <w:t xml:space="preserve"> «</w:t>
      </w:r>
      <w:r w:rsidR="000F7CC1" w:rsidRPr="00B221E9">
        <w:rPr>
          <w:rFonts w:ascii="Cambria" w:eastAsia="MS Mincho" w:hAnsi="Cambria"/>
          <w:b/>
          <w:sz w:val="24"/>
          <w:szCs w:val="24"/>
          <w:lang w:val="en-US"/>
        </w:rPr>
        <w:t>NAKAYAMA</w:t>
      </w:r>
      <w:r w:rsidR="000F7CC1" w:rsidRPr="00B221E9">
        <w:rPr>
          <w:rFonts w:ascii="Cambria" w:eastAsia="MS Mincho" w:hAnsi="Cambria"/>
          <w:b/>
          <w:sz w:val="24"/>
          <w:szCs w:val="24"/>
        </w:rPr>
        <w:t>»</w:t>
      </w:r>
      <w:r w:rsidRPr="00B221E9">
        <w:rPr>
          <w:rFonts w:ascii="Cambria" w:hAnsi="Cambria"/>
          <w:sz w:val="24"/>
          <w:szCs w:val="24"/>
        </w:rPr>
        <w:t xml:space="preserve"> ассортимент которой насчитывает до 12000 артикулов</w:t>
      </w:r>
      <w:r w:rsidR="00C64E2F" w:rsidRPr="00B221E9">
        <w:rPr>
          <w:rFonts w:ascii="Cambria" w:hAnsi="Cambria"/>
          <w:sz w:val="24"/>
          <w:szCs w:val="24"/>
        </w:rPr>
        <w:t xml:space="preserve">, в том числе  </w:t>
      </w:r>
      <w:r w:rsidR="000F7CC1" w:rsidRPr="00B221E9">
        <w:rPr>
          <w:rFonts w:ascii="Cambria" w:hAnsi="Cambria"/>
          <w:sz w:val="24"/>
          <w:szCs w:val="24"/>
        </w:rPr>
        <w:t>различные элементы тормозной системы, ролики и натяжные устройства для двигателей , подшипники ступичные, детали подвески и рулевого управления: рычаги, рулевые наконечники, рулевые тяги, шаровые опоры, тяги стабилизатора, резинотехнические изделия</w:t>
      </w:r>
      <w:r w:rsidR="00C64E2F" w:rsidRPr="00B221E9">
        <w:rPr>
          <w:rFonts w:ascii="Cambria" w:hAnsi="Cambria"/>
          <w:sz w:val="24"/>
          <w:szCs w:val="24"/>
        </w:rPr>
        <w:t>, амортизаторы, фильтры, изгота</w:t>
      </w:r>
      <w:r w:rsidR="000F7CC1" w:rsidRPr="00B221E9">
        <w:rPr>
          <w:rFonts w:ascii="Cambria" w:hAnsi="Cambria"/>
          <w:sz w:val="24"/>
          <w:szCs w:val="24"/>
        </w:rPr>
        <w:t>вл</w:t>
      </w:r>
      <w:r w:rsidR="00C64E2F" w:rsidRPr="00B221E9">
        <w:rPr>
          <w:rFonts w:ascii="Cambria" w:hAnsi="Cambria"/>
          <w:sz w:val="24"/>
          <w:szCs w:val="24"/>
        </w:rPr>
        <w:t>иваемые</w:t>
      </w:r>
      <w:r w:rsidR="000F7CC1" w:rsidRPr="00B221E9">
        <w:rPr>
          <w:rFonts w:ascii="Cambria" w:hAnsi="Cambria"/>
          <w:sz w:val="24"/>
          <w:szCs w:val="24"/>
        </w:rPr>
        <w:t xml:space="preserve"> на крупных </w:t>
      </w:r>
      <w:r w:rsidR="00C64E2F" w:rsidRPr="00B221E9">
        <w:rPr>
          <w:rFonts w:ascii="Cambria" w:hAnsi="Cambria"/>
          <w:sz w:val="24"/>
          <w:szCs w:val="24"/>
        </w:rPr>
        <w:t xml:space="preserve"> роботизированных и автоматизированных  производствах (</w:t>
      </w:r>
      <w:r w:rsidR="000F7CC1" w:rsidRPr="00B221E9">
        <w:rPr>
          <w:rFonts w:ascii="Cambria" w:hAnsi="Cambria"/>
          <w:sz w:val="24"/>
          <w:szCs w:val="24"/>
        </w:rPr>
        <w:t>заводах</w:t>
      </w:r>
      <w:r w:rsidR="00C64E2F" w:rsidRPr="00B221E9">
        <w:rPr>
          <w:rFonts w:ascii="Cambria" w:hAnsi="Cambria"/>
          <w:sz w:val="24"/>
          <w:szCs w:val="24"/>
        </w:rPr>
        <w:t xml:space="preserve"> )</w:t>
      </w:r>
      <w:r w:rsidR="000F7CC1" w:rsidRPr="00B221E9">
        <w:rPr>
          <w:rFonts w:ascii="Cambria" w:hAnsi="Cambria"/>
          <w:sz w:val="24"/>
          <w:szCs w:val="24"/>
        </w:rPr>
        <w:t>, территориально расположенных в Корее, Малайзии, Таиланде, на Тайване и в КНР,</w:t>
      </w:r>
      <w:r w:rsidR="00C64E2F" w:rsidRPr="00B221E9">
        <w:rPr>
          <w:rFonts w:ascii="Cambria" w:hAnsi="Cambria"/>
          <w:sz w:val="24"/>
          <w:szCs w:val="24"/>
        </w:rPr>
        <w:t xml:space="preserve"> </w:t>
      </w:r>
      <w:r w:rsidR="000F7CC1" w:rsidRPr="00B221E9">
        <w:rPr>
          <w:rFonts w:ascii="Cambria" w:hAnsi="Cambria"/>
          <w:sz w:val="24"/>
          <w:szCs w:val="24"/>
        </w:rPr>
        <w:t xml:space="preserve">На сегодняшний день торговая марка </w:t>
      </w:r>
      <w:r w:rsidR="000F7CC1" w:rsidRPr="00B221E9">
        <w:rPr>
          <w:rFonts w:ascii="Cambria" w:hAnsi="Cambria"/>
          <w:sz w:val="24"/>
          <w:szCs w:val="24"/>
          <w:lang w:val="en-US"/>
        </w:rPr>
        <w:t>NAKAYAMA</w:t>
      </w:r>
      <w:r w:rsidR="000F7CC1" w:rsidRPr="00B221E9">
        <w:rPr>
          <w:rFonts w:ascii="Cambria" w:hAnsi="Cambria"/>
          <w:sz w:val="24"/>
          <w:szCs w:val="24"/>
        </w:rPr>
        <w:t xml:space="preserve"> </w:t>
      </w:r>
      <w:r w:rsidR="00C64E2F" w:rsidRPr="00B221E9">
        <w:rPr>
          <w:rFonts w:ascii="Cambria" w:hAnsi="Cambria"/>
          <w:sz w:val="24"/>
          <w:szCs w:val="24"/>
        </w:rPr>
        <w:t xml:space="preserve"> осуществлена международная и официальная республиканская регистрация торговой марки</w:t>
      </w:r>
    </w:p>
    <w:p w14:paraId="5BF304FB" w14:textId="7322C690" w:rsidR="00872859" w:rsidRPr="00B221E9" w:rsidRDefault="00E26580" w:rsidP="00E26580">
      <w:pPr>
        <w:autoSpaceDE w:val="0"/>
        <w:autoSpaceDN w:val="0"/>
        <w:adjustRightInd w:val="0"/>
        <w:ind w:firstLine="709"/>
        <w:jc w:val="both"/>
        <w:rPr>
          <w:rFonts w:ascii="Cambria" w:hAnsi="Cambria"/>
          <w:b/>
          <w:sz w:val="24"/>
          <w:szCs w:val="24"/>
        </w:rPr>
      </w:pPr>
      <w:r w:rsidRPr="00B221E9">
        <w:rPr>
          <w:rFonts w:ascii="Cambria" w:hAnsi="Cambria"/>
          <w:b/>
          <w:bCs/>
          <w:sz w:val="24"/>
          <w:szCs w:val="24"/>
        </w:rPr>
        <w:t>А)</w:t>
      </w:r>
      <w:r w:rsidRPr="00B221E9">
        <w:rPr>
          <w:rFonts w:ascii="Cambria" w:hAnsi="Cambria"/>
          <w:sz w:val="24"/>
          <w:szCs w:val="24"/>
        </w:rPr>
        <w:t> </w:t>
      </w:r>
      <w:r w:rsidR="00872859" w:rsidRPr="00B221E9">
        <w:rPr>
          <w:rFonts w:ascii="Cambria" w:hAnsi="Cambria"/>
          <w:b/>
          <w:sz w:val="24"/>
          <w:szCs w:val="24"/>
        </w:rPr>
        <w:t>Полное и сокращенное наименование эмитента.</w:t>
      </w:r>
    </w:p>
    <w:p w14:paraId="1512F6F0" w14:textId="77777777" w:rsidR="00872859" w:rsidRPr="00B221E9" w:rsidRDefault="00872859" w:rsidP="00872859">
      <w:pPr>
        <w:spacing w:after="0" w:line="240" w:lineRule="auto"/>
        <w:ind w:firstLine="709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На русском языке:</w:t>
      </w:r>
    </w:p>
    <w:p w14:paraId="1398224B" w14:textId="77777777" w:rsidR="00872859" w:rsidRPr="00B221E9" w:rsidRDefault="00872859" w:rsidP="00872859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полное — Общество с ограниченной ответственностью «СВИАТ» (далее – Эмитент); </w:t>
      </w:r>
    </w:p>
    <w:p w14:paraId="4E684733" w14:textId="77777777" w:rsidR="00872859" w:rsidRPr="00B221E9" w:rsidRDefault="00872859" w:rsidP="00872859">
      <w:pPr>
        <w:spacing w:after="0" w:line="240" w:lineRule="auto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сокращенное — ООО «СВИАТ». </w:t>
      </w:r>
    </w:p>
    <w:p w14:paraId="118052F6" w14:textId="77777777" w:rsidR="00872859" w:rsidRPr="00B221E9" w:rsidRDefault="00872859" w:rsidP="00872859">
      <w:pPr>
        <w:spacing w:after="0" w:line="240" w:lineRule="auto"/>
        <w:ind w:firstLine="709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На белорусском языке:</w:t>
      </w:r>
    </w:p>
    <w:p w14:paraId="02FB5C45" w14:textId="77777777" w:rsidR="00872859" w:rsidRPr="00B221E9" w:rsidRDefault="00872859" w:rsidP="00872859">
      <w:pPr>
        <w:pStyle w:val="Default"/>
        <w:rPr>
          <w:rFonts w:ascii="Cambria" w:hAnsi="Cambria"/>
          <w:color w:val="auto"/>
        </w:rPr>
      </w:pPr>
      <w:r w:rsidRPr="00B221E9">
        <w:rPr>
          <w:rFonts w:ascii="Cambria" w:hAnsi="Cambria"/>
          <w:color w:val="auto"/>
        </w:rPr>
        <w:t xml:space="preserve">полное — Таварыства з абмежаванай адказнасцю «СВIАТ»; </w:t>
      </w:r>
    </w:p>
    <w:p w14:paraId="000F7FB0" w14:textId="77777777" w:rsidR="00872859" w:rsidRPr="00B221E9" w:rsidRDefault="00872859" w:rsidP="00872859">
      <w:pPr>
        <w:spacing w:after="0" w:line="240" w:lineRule="auto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сокращенное — ТАА «СВIАТ».</w:t>
      </w:r>
    </w:p>
    <w:p w14:paraId="6DA23464" w14:textId="77777777" w:rsidR="00872859" w:rsidRPr="00B221E9" w:rsidRDefault="00872859" w:rsidP="0087285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C0CCAC" w14:textId="3908A205" w:rsidR="00872859" w:rsidRPr="00B221E9" w:rsidRDefault="00E26580" w:rsidP="00872859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</w:rPr>
        <w:t>Б) </w:t>
      </w:r>
      <w:r w:rsidR="00872859" w:rsidRPr="00B221E9">
        <w:rPr>
          <w:rFonts w:ascii="Cambria" w:hAnsi="Cambria"/>
          <w:b/>
          <w:sz w:val="24"/>
          <w:szCs w:val="24"/>
        </w:rPr>
        <w:t>Место нахождения Эмитента, номер телефона и факса, электронный адрес (</w:t>
      </w:r>
      <w:r w:rsidR="00872859" w:rsidRPr="00B221E9">
        <w:rPr>
          <w:rFonts w:ascii="Cambria" w:hAnsi="Cambria"/>
          <w:b/>
          <w:sz w:val="24"/>
          <w:szCs w:val="24"/>
          <w:lang w:val="en-US"/>
        </w:rPr>
        <w:t>e</w:t>
      </w:r>
      <w:r w:rsidR="00872859" w:rsidRPr="00B221E9">
        <w:rPr>
          <w:rFonts w:ascii="Cambria" w:hAnsi="Cambria"/>
          <w:b/>
          <w:sz w:val="24"/>
          <w:szCs w:val="24"/>
        </w:rPr>
        <w:t>-mail), адрес официального сайта Эмитента в глобальной компьютерной сети Интернет.</w:t>
      </w:r>
    </w:p>
    <w:p w14:paraId="39789E0E" w14:textId="3C284C6E" w:rsidR="00872859" w:rsidRPr="00B221E9" w:rsidRDefault="00872859" w:rsidP="00872859">
      <w:pPr>
        <w:spacing w:after="0" w:line="240" w:lineRule="auto"/>
        <w:ind w:firstLine="709"/>
        <w:jc w:val="both"/>
        <w:rPr>
          <w:rFonts w:ascii="Cambria" w:hAnsi="Cambria"/>
          <w:bCs/>
          <w:sz w:val="24"/>
          <w:szCs w:val="24"/>
        </w:rPr>
      </w:pPr>
      <w:r w:rsidRPr="00B221E9">
        <w:rPr>
          <w:rFonts w:ascii="Cambria" w:hAnsi="Cambria"/>
          <w:bCs/>
          <w:sz w:val="24"/>
          <w:szCs w:val="24"/>
        </w:rPr>
        <w:t>Юридический адрес: Республика Беларусь, 223051, Минская область, Минский район, а/г. Колодищи, ул. Минская, д. 56, ком.6, телефон +37517</w:t>
      </w:r>
      <w:r w:rsidR="00340911" w:rsidRPr="00B221E9">
        <w:rPr>
          <w:rFonts w:ascii="Cambria" w:hAnsi="Cambria"/>
          <w:bCs/>
          <w:sz w:val="24"/>
          <w:szCs w:val="24"/>
        </w:rPr>
        <w:t xml:space="preserve"> </w:t>
      </w:r>
      <w:r w:rsidRPr="00B221E9">
        <w:rPr>
          <w:rFonts w:ascii="Cambria" w:hAnsi="Cambria"/>
          <w:bCs/>
          <w:sz w:val="24"/>
          <w:szCs w:val="24"/>
        </w:rPr>
        <w:t>508-14-50, факс +375175</w:t>
      </w:r>
      <w:r w:rsidR="00340911" w:rsidRPr="00B221E9">
        <w:rPr>
          <w:rFonts w:ascii="Cambria" w:hAnsi="Cambria"/>
          <w:bCs/>
          <w:sz w:val="24"/>
          <w:szCs w:val="24"/>
        </w:rPr>
        <w:t xml:space="preserve"> </w:t>
      </w:r>
      <w:r w:rsidRPr="00B221E9">
        <w:rPr>
          <w:rFonts w:ascii="Cambria" w:hAnsi="Cambria"/>
          <w:bCs/>
          <w:sz w:val="24"/>
          <w:szCs w:val="24"/>
        </w:rPr>
        <w:t>08-14-84, e-mail: d.zhykin@sviat.by, официальный сайт: www.sviat.by (далее-сайт Эмитента).</w:t>
      </w:r>
    </w:p>
    <w:p w14:paraId="63544213" w14:textId="77777777" w:rsidR="00872859" w:rsidRPr="00B221E9" w:rsidRDefault="00872859" w:rsidP="00872859">
      <w:pPr>
        <w:pStyle w:val="23"/>
        <w:tabs>
          <w:tab w:val="clear" w:pos="300"/>
          <w:tab w:val="left" w:pos="709"/>
        </w:tabs>
        <w:spacing w:before="0" w:after="0"/>
        <w:ind w:firstLine="708"/>
        <w:rPr>
          <w:rFonts w:ascii="Cambria" w:hAnsi="Cambria"/>
          <w:sz w:val="24"/>
          <w:szCs w:val="24"/>
        </w:rPr>
      </w:pPr>
    </w:p>
    <w:p w14:paraId="3277AC38" w14:textId="5F129C04" w:rsidR="00872859" w:rsidRPr="00B221E9" w:rsidRDefault="00E26580" w:rsidP="00872859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</w:rPr>
        <w:t>В) </w:t>
      </w:r>
      <w:r w:rsidR="00872859" w:rsidRPr="00B221E9">
        <w:rPr>
          <w:rFonts w:ascii="Cambria" w:hAnsi="Cambria"/>
          <w:b/>
          <w:sz w:val="24"/>
          <w:szCs w:val="24"/>
        </w:rPr>
        <w:t>Основные виды деятельности Эмитента.</w:t>
      </w:r>
    </w:p>
    <w:p w14:paraId="3416A79A" w14:textId="77777777" w:rsidR="00872859" w:rsidRPr="00B221E9" w:rsidRDefault="00872859" w:rsidP="00872859">
      <w:pPr>
        <w:spacing w:after="0" w:line="240" w:lineRule="auto"/>
        <w:ind w:firstLine="709"/>
        <w:jc w:val="both"/>
        <w:rPr>
          <w:rFonts w:ascii="Cambria" w:hAnsi="Cambria"/>
          <w:bCs/>
          <w:sz w:val="24"/>
          <w:szCs w:val="24"/>
        </w:rPr>
      </w:pPr>
      <w:r w:rsidRPr="00B221E9">
        <w:rPr>
          <w:rFonts w:ascii="Cambria" w:hAnsi="Cambria"/>
          <w:bCs/>
          <w:sz w:val="24"/>
          <w:szCs w:val="24"/>
        </w:rPr>
        <w:lastRenderedPageBreak/>
        <w:t>Основными видам деятельности Эмитента являются:</w:t>
      </w:r>
    </w:p>
    <w:p w14:paraId="64288ED1" w14:textId="77777777" w:rsidR="00872859" w:rsidRPr="00B221E9" w:rsidRDefault="00872859" w:rsidP="00872859">
      <w:pPr>
        <w:spacing w:after="0" w:line="240" w:lineRule="auto"/>
        <w:ind w:firstLine="709"/>
        <w:jc w:val="both"/>
        <w:rPr>
          <w:rFonts w:ascii="Cambria" w:hAnsi="Cambria"/>
          <w:bCs/>
          <w:sz w:val="24"/>
          <w:szCs w:val="24"/>
        </w:rPr>
      </w:pPr>
      <w:r w:rsidRPr="00B221E9">
        <w:rPr>
          <w:rFonts w:ascii="Cambria" w:hAnsi="Cambria"/>
          <w:bCs/>
          <w:sz w:val="24"/>
          <w:szCs w:val="24"/>
        </w:rPr>
        <w:t>оптовая торговля автомобильными деталями, узлами и принадлежностями для автомобилей;</w:t>
      </w:r>
    </w:p>
    <w:p w14:paraId="02FBD9E5" w14:textId="77777777" w:rsidR="00872859" w:rsidRPr="00B221E9" w:rsidRDefault="00872859" w:rsidP="00872859">
      <w:pPr>
        <w:spacing w:after="0" w:line="240" w:lineRule="auto"/>
        <w:ind w:firstLine="709"/>
        <w:jc w:val="both"/>
        <w:rPr>
          <w:rFonts w:ascii="Cambria" w:hAnsi="Cambria"/>
          <w:bCs/>
          <w:sz w:val="24"/>
          <w:szCs w:val="24"/>
        </w:rPr>
      </w:pPr>
      <w:r w:rsidRPr="00B221E9">
        <w:rPr>
          <w:rFonts w:ascii="Cambria" w:hAnsi="Cambria"/>
          <w:bCs/>
          <w:sz w:val="24"/>
          <w:szCs w:val="24"/>
        </w:rPr>
        <w:t>розничная торговля автомобильными деталями, узлами и принадлежностями для автомобилей.</w:t>
      </w:r>
    </w:p>
    <w:p w14:paraId="77E82390" w14:textId="778CF786" w:rsidR="00947791" w:rsidRPr="00B221E9" w:rsidRDefault="00947791" w:rsidP="007C182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0533BBD5" w14:textId="5EE28471" w:rsidR="00AC7EB3" w:rsidRPr="00B221E9" w:rsidRDefault="00AC7EB3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Характеристики эмитируемых токенов</w:t>
      </w:r>
    </w:p>
    <w:p w14:paraId="2CB98564" w14:textId="78FDEB36" w:rsidR="00AC7EB3" w:rsidRPr="00B221E9" w:rsidRDefault="00AC7EB3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Токены, эмитируемые в рамках настоящего ICO, номинированы в </w:t>
      </w:r>
      <w:r w:rsidR="00FF62C1" w:rsidRPr="00B221E9">
        <w:rPr>
          <w:rFonts w:ascii="Cambria" w:hAnsi="Cambria"/>
          <w:sz w:val="24"/>
          <w:szCs w:val="24"/>
          <w:lang w:val="en-US"/>
        </w:rPr>
        <w:t>USD</w:t>
      </w:r>
      <w:r w:rsidR="00D23FF3" w:rsidRPr="00B221E9">
        <w:rPr>
          <w:rFonts w:ascii="Cambria" w:hAnsi="Cambria"/>
          <w:sz w:val="24"/>
          <w:szCs w:val="24"/>
        </w:rPr>
        <w:t>.</w:t>
      </w:r>
      <w:r w:rsidR="00D23FF3" w:rsidRPr="00B221E9">
        <w:rPr>
          <w:rFonts w:ascii="Cambria" w:hAnsi="Cambria"/>
          <w:sz w:val="24"/>
          <w:szCs w:val="24"/>
          <w:lang w:val="en-US"/>
        </w:rPr>
        <w:t>sc</w:t>
      </w:r>
      <w:r w:rsidRPr="00B221E9">
        <w:rPr>
          <w:rStyle w:val="ac"/>
          <w:rFonts w:ascii="Cambria" w:hAnsi="Cambria"/>
          <w:sz w:val="24"/>
          <w:szCs w:val="24"/>
        </w:rPr>
        <w:footnoteReference w:id="1"/>
      </w:r>
      <w:r w:rsidR="008D1A2E" w:rsidRPr="00B221E9">
        <w:rPr>
          <w:rFonts w:ascii="Cambria" w:hAnsi="Cambria"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>(</w:t>
      </w:r>
      <w:r w:rsidR="00FF62C1" w:rsidRPr="00B221E9">
        <w:rPr>
          <w:rFonts w:ascii="Cambria" w:hAnsi="Cambria"/>
          <w:sz w:val="24"/>
          <w:szCs w:val="24"/>
        </w:rPr>
        <w:t>доллар США</w:t>
      </w:r>
      <w:r w:rsidRPr="00B221E9">
        <w:rPr>
          <w:rFonts w:ascii="Cambria" w:hAnsi="Cambria"/>
          <w:sz w:val="24"/>
          <w:szCs w:val="24"/>
        </w:rPr>
        <w:t>), имеют равную номинальную стоимость и сроки осуществления прав вне зависимости от времени приобретения токенов Инвесторами.</w:t>
      </w:r>
    </w:p>
    <w:p w14:paraId="3D60F0D7" w14:textId="77777777" w:rsidR="00563F74" w:rsidRPr="00B221E9" w:rsidRDefault="00563F74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643F0AD8" w14:textId="77777777" w:rsidR="00AC7EB3" w:rsidRPr="00B221E9" w:rsidRDefault="00AC7EB3" w:rsidP="00F244C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Количество эмитируемых токенов, номинал, объем выпуска</w:t>
      </w:r>
    </w:p>
    <w:p w14:paraId="1F03A429" w14:textId="727EF431" w:rsidR="006440C6" w:rsidRPr="00B221E9" w:rsidRDefault="006440C6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В рамках проведения настоящего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эмитируются токены в количестве </w:t>
      </w:r>
      <w:r w:rsidR="00FF62C1" w:rsidRPr="00B221E9">
        <w:rPr>
          <w:rFonts w:ascii="Cambria" w:hAnsi="Cambria"/>
          <w:sz w:val="24"/>
          <w:szCs w:val="24"/>
        </w:rPr>
        <w:t>5000</w:t>
      </w:r>
      <w:r w:rsidR="00563F74" w:rsidRPr="00B221E9">
        <w:rPr>
          <w:rFonts w:ascii="Cambria" w:hAnsi="Cambria"/>
          <w:sz w:val="24"/>
          <w:szCs w:val="24"/>
        </w:rPr>
        <w:t> </w:t>
      </w:r>
      <w:r w:rsidRPr="00B221E9">
        <w:rPr>
          <w:rFonts w:ascii="Cambria" w:hAnsi="Cambria"/>
          <w:sz w:val="24"/>
          <w:szCs w:val="24"/>
        </w:rPr>
        <w:t>(</w:t>
      </w:r>
      <w:r w:rsidR="00FF62C1" w:rsidRPr="00B221E9">
        <w:rPr>
          <w:rFonts w:ascii="Cambria" w:hAnsi="Cambria"/>
          <w:sz w:val="24"/>
          <w:szCs w:val="24"/>
        </w:rPr>
        <w:t>Пять тысяч</w:t>
      </w:r>
      <w:r w:rsidRPr="00B221E9">
        <w:rPr>
          <w:rFonts w:ascii="Cambria" w:hAnsi="Cambria"/>
          <w:sz w:val="24"/>
          <w:szCs w:val="24"/>
        </w:rPr>
        <w:t xml:space="preserve">) единиц, номиналом </w:t>
      </w:r>
      <w:r w:rsidR="00AD158D" w:rsidRPr="00B221E9">
        <w:rPr>
          <w:rFonts w:ascii="Cambria" w:hAnsi="Cambria"/>
          <w:sz w:val="24"/>
          <w:szCs w:val="24"/>
        </w:rPr>
        <w:t>50</w:t>
      </w:r>
      <w:r w:rsidR="00AD158D" w:rsidRPr="00B221E9">
        <w:rPr>
          <w:rFonts w:ascii="Cambria" w:hAnsi="Cambria"/>
          <w:sz w:val="24"/>
          <w:szCs w:val="24"/>
          <w:lang w:val="en-US"/>
        </w:rPr>
        <w:t>USD</w:t>
      </w:r>
      <w:r w:rsidR="008C7799" w:rsidRPr="00B221E9">
        <w:rPr>
          <w:rFonts w:ascii="Cambria" w:hAnsi="Cambria"/>
          <w:sz w:val="24"/>
          <w:szCs w:val="24"/>
        </w:rPr>
        <w:t>.</w:t>
      </w:r>
      <w:r w:rsidR="008C7799" w:rsidRPr="00B221E9">
        <w:rPr>
          <w:rFonts w:ascii="Cambria" w:hAnsi="Cambria"/>
          <w:sz w:val="24"/>
          <w:szCs w:val="24"/>
          <w:lang w:val="en-US"/>
        </w:rPr>
        <w:t>sc</w:t>
      </w:r>
      <w:r w:rsidR="00DD1CA7" w:rsidRPr="00B221E9">
        <w:rPr>
          <w:rFonts w:ascii="Cambria" w:hAnsi="Cambria"/>
          <w:sz w:val="24"/>
          <w:szCs w:val="24"/>
        </w:rPr>
        <w:t xml:space="preserve"> (эквивалент </w:t>
      </w:r>
      <w:r w:rsidR="00FF62C1" w:rsidRPr="00B221E9">
        <w:rPr>
          <w:rFonts w:ascii="Cambria" w:hAnsi="Cambria"/>
          <w:sz w:val="24"/>
          <w:szCs w:val="24"/>
        </w:rPr>
        <w:t>50</w:t>
      </w:r>
      <w:r w:rsidR="00563F74" w:rsidRPr="00B221E9">
        <w:rPr>
          <w:rFonts w:ascii="Cambria" w:hAnsi="Cambria"/>
          <w:sz w:val="24"/>
          <w:szCs w:val="24"/>
        </w:rPr>
        <w:t> </w:t>
      </w:r>
      <w:r w:rsidRPr="00B221E9">
        <w:rPr>
          <w:rFonts w:ascii="Cambria" w:hAnsi="Cambria"/>
          <w:sz w:val="24"/>
          <w:szCs w:val="24"/>
        </w:rPr>
        <w:t>(</w:t>
      </w:r>
      <w:r w:rsidR="00FF62C1" w:rsidRPr="00B221E9">
        <w:rPr>
          <w:rFonts w:ascii="Cambria" w:hAnsi="Cambria"/>
          <w:sz w:val="24"/>
          <w:szCs w:val="24"/>
        </w:rPr>
        <w:t>Пятьдесят</w:t>
      </w:r>
      <w:r w:rsidR="00DD1CA7" w:rsidRPr="00B221E9">
        <w:rPr>
          <w:rFonts w:ascii="Cambria" w:hAnsi="Cambria"/>
          <w:sz w:val="24"/>
          <w:szCs w:val="24"/>
        </w:rPr>
        <w:t>)</w:t>
      </w:r>
      <w:r w:rsidR="00FF62C1" w:rsidRPr="00B221E9">
        <w:rPr>
          <w:rFonts w:ascii="Cambria" w:hAnsi="Cambria"/>
          <w:sz w:val="24"/>
          <w:szCs w:val="24"/>
        </w:rPr>
        <w:t xml:space="preserve"> долларов США</w:t>
      </w:r>
      <w:r w:rsidRPr="00B221E9">
        <w:rPr>
          <w:rFonts w:ascii="Cambria" w:hAnsi="Cambria"/>
          <w:sz w:val="24"/>
          <w:szCs w:val="24"/>
        </w:rPr>
        <w:t xml:space="preserve">), в объеме – </w:t>
      </w:r>
      <w:r w:rsidR="00FF62C1" w:rsidRPr="00B221E9">
        <w:rPr>
          <w:rFonts w:ascii="Cambria" w:hAnsi="Cambria"/>
          <w:sz w:val="24"/>
          <w:szCs w:val="24"/>
        </w:rPr>
        <w:t>250000</w:t>
      </w:r>
      <w:r w:rsidR="00563F74" w:rsidRPr="00B221E9">
        <w:rPr>
          <w:rFonts w:ascii="Cambria" w:hAnsi="Cambria"/>
          <w:sz w:val="24"/>
          <w:szCs w:val="24"/>
        </w:rPr>
        <w:t> </w:t>
      </w:r>
      <w:r w:rsidRPr="00B221E9">
        <w:rPr>
          <w:rFonts w:ascii="Cambria" w:hAnsi="Cambria"/>
          <w:sz w:val="24"/>
          <w:szCs w:val="24"/>
        </w:rPr>
        <w:t>(</w:t>
      </w:r>
      <w:r w:rsidR="00FF62C1" w:rsidRPr="00B221E9">
        <w:rPr>
          <w:rFonts w:ascii="Cambria" w:hAnsi="Cambria"/>
          <w:sz w:val="24"/>
          <w:szCs w:val="24"/>
        </w:rPr>
        <w:t>Двести пятьдесят тысяч</w:t>
      </w:r>
      <w:r w:rsidR="00563F74" w:rsidRPr="00B221E9">
        <w:rPr>
          <w:rFonts w:ascii="Cambria" w:hAnsi="Cambria"/>
          <w:sz w:val="24"/>
          <w:szCs w:val="24"/>
        </w:rPr>
        <w:t>) </w:t>
      </w:r>
      <w:r w:rsidR="00FF62C1" w:rsidRPr="00B221E9">
        <w:rPr>
          <w:rFonts w:ascii="Cambria" w:hAnsi="Cambria"/>
          <w:sz w:val="24"/>
          <w:szCs w:val="24"/>
        </w:rPr>
        <w:t xml:space="preserve">долларов США </w:t>
      </w:r>
      <w:r w:rsidRPr="00B221E9">
        <w:rPr>
          <w:rFonts w:ascii="Cambria" w:hAnsi="Cambria"/>
          <w:sz w:val="24"/>
          <w:szCs w:val="24"/>
        </w:rPr>
        <w:t>в эквиваленте.</w:t>
      </w:r>
    </w:p>
    <w:p w14:paraId="4B044AC9" w14:textId="77777777" w:rsidR="00563F74" w:rsidRPr="00B221E9" w:rsidRDefault="00563F74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62A185D6" w14:textId="77777777" w:rsidR="00F20151" w:rsidRPr="00B221E9" w:rsidRDefault="00F20151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Способ размещения токенов</w:t>
      </w:r>
    </w:p>
    <w:p w14:paraId="69BD785B" w14:textId="6952D535" w:rsidR="006440C6" w:rsidRPr="00B221E9" w:rsidRDefault="006440C6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Размещение токенов в рамках настоящего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осуществляется Организатором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через собственную онлайн-площадку </w:t>
      </w:r>
      <w:hyperlink r:id="rId12" w:history="1">
        <w:r w:rsidRPr="00B221E9">
          <w:rPr>
            <w:rFonts w:ascii="Cambria" w:hAnsi="Cambria"/>
            <w:sz w:val="24"/>
            <w:szCs w:val="24"/>
          </w:rPr>
          <w:t>www.finstore.by</w:t>
        </w:r>
      </w:hyperlink>
      <w:r w:rsidRPr="00B221E9">
        <w:rPr>
          <w:rFonts w:ascii="Cambria" w:hAnsi="Cambria"/>
          <w:sz w:val="24"/>
          <w:szCs w:val="24"/>
        </w:rPr>
        <w:t xml:space="preserve"> путем открытой продажи </w:t>
      </w:r>
      <w:r w:rsidR="00820468" w:rsidRPr="00B221E9">
        <w:rPr>
          <w:rFonts w:ascii="Cambria" w:hAnsi="Cambria"/>
          <w:sz w:val="24"/>
          <w:szCs w:val="24"/>
        </w:rPr>
        <w:t xml:space="preserve">Инвесторам </w:t>
      </w:r>
      <w:r w:rsidRPr="00B221E9">
        <w:rPr>
          <w:rFonts w:ascii="Cambria" w:hAnsi="Cambria"/>
          <w:sz w:val="24"/>
          <w:szCs w:val="24"/>
        </w:rPr>
        <w:t xml:space="preserve">от имени и по поручению Заказчика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="00820468" w:rsidRPr="00B221E9">
        <w:rPr>
          <w:rFonts w:ascii="Cambria" w:hAnsi="Cambria"/>
          <w:sz w:val="24"/>
          <w:szCs w:val="24"/>
        </w:rPr>
        <w:t>.</w:t>
      </w:r>
    </w:p>
    <w:p w14:paraId="7EB5E352" w14:textId="77777777" w:rsidR="00563F74" w:rsidRPr="00B221E9" w:rsidRDefault="00563F74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5963C25F" w14:textId="77777777" w:rsidR="00F20151" w:rsidRPr="00B221E9" w:rsidRDefault="00F20151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Срок размещения и период обращения токенов</w:t>
      </w:r>
    </w:p>
    <w:p w14:paraId="5673F4F8" w14:textId="1F0BB9C8" w:rsidR="006440C6" w:rsidRPr="00B221E9" w:rsidRDefault="006440C6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Дата начала первичного размещения токенов –</w:t>
      </w:r>
      <w:r w:rsidR="001650C6" w:rsidRPr="00B221E9">
        <w:rPr>
          <w:rFonts w:ascii="Cambria" w:hAnsi="Cambria"/>
          <w:sz w:val="24"/>
          <w:szCs w:val="24"/>
        </w:rPr>
        <w:t xml:space="preserve"> </w:t>
      </w:r>
      <w:r w:rsidR="00E26580" w:rsidRPr="00B221E9">
        <w:rPr>
          <w:rFonts w:ascii="Cambria" w:hAnsi="Cambria"/>
          <w:sz w:val="24"/>
          <w:szCs w:val="24"/>
        </w:rPr>
        <w:t>11</w:t>
      </w:r>
      <w:r w:rsidR="00300CAC" w:rsidRPr="00B221E9">
        <w:rPr>
          <w:rFonts w:ascii="Cambria" w:hAnsi="Cambria"/>
          <w:sz w:val="24"/>
          <w:szCs w:val="24"/>
        </w:rPr>
        <w:t>.03.</w:t>
      </w:r>
      <w:r w:rsidR="00F51EFC" w:rsidRPr="00B221E9">
        <w:rPr>
          <w:rFonts w:ascii="Cambria" w:hAnsi="Cambria"/>
          <w:sz w:val="24"/>
          <w:szCs w:val="24"/>
        </w:rPr>
        <w:t>202</w:t>
      </w:r>
      <w:r w:rsidR="00232A48" w:rsidRPr="00B221E9">
        <w:rPr>
          <w:rFonts w:ascii="Cambria" w:hAnsi="Cambria"/>
          <w:sz w:val="24"/>
          <w:szCs w:val="24"/>
        </w:rPr>
        <w:t>1</w:t>
      </w:r>
      <w:r w:rsidR="00300CAC" w:rsidRPr="00B221E9">
        <w:rPr>
          <w:rFonts w:ascii="Cambria" w:hAnsi="Cambria"/>
          <w:sz w:val="24"/>
          <w:szCs w:val="24"/>
        </w:rPr>
        <w:t>.</w:t>
      </w:r>
    </w:p>
    <w:p w14:paraId="3989B1E6" w14:textId="61606C99" w:rsidR="006440C6" w:rsidRPr="00B221E9" w:rsidRDefault="006440C6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Дата окончания первичного размещения токенов –</w:t>
      </w:r>
      <w:r w:rsidR="001650C6" w:rsidRPr="00B221E9">
        <w:rPr>
          <w:rFonts w:ascii="Cambria" w:hAnsi="Cambria"/>
          <w:sz w:val="24"/>
          <w:szCs w:val="24"/>
        </w:rPr>
        <w:t xml:space="preserve"> </w:t>
      </w:r>
      <w:r w:rsidR="004F4640" w:rsidRPr="00B221E9">
        <w:rPr>
          <w:rFonts w:ascii="Cambria" w:hAnsi="Cambria"/>
          <w:sz w:val="24"/>
          <w:szCs w:val="24"/>
        </w:rPr>
        <w:t>1</w:t>
      </w:r>
      <w:r w:rsidR="007961A1" w:rsidRPr="00B221E9">
        <w:rPr>
          <w:rFonts w:ascii="Cambria" w:hAnsi="Cambria"/>
          <w:sz w:val="24"/>
          <w:szCs w:val="24"/>
        </w:rPr>
        <w:t>0</w:t>
      </w:r>
      <w:r w:rsidR="00300CAC" w:rsidRPr="00B221E9">
        <w:rPr>
          <w:rFonts w:ascii="Cambria" w:hAnsi="Cambria"/>
          <w:sz w:val="24"/>
          <w:szCs w:val="24"/>
        </w:rPr>
        <w:t>.03.</w:t>
      </w:r>
      <w:r w:rsidRPr="00B221E9">
        <w:rPr>
          <w:rFonts w:ascii="Cambria" w:hAnsi="Cambria"/>
          <w:sz w:val="24"/>
          <w:szCs w:val="24"/>
        </w:rPr>
        <w:t>202</w:t>
      </w:r>
      <w:r w:rsidR="00340911" w:rsidRPr="00B221E9">
        <w:rPr>
          <w:rFonts w:ascii="Cambria" w:hAnsi="Cambria"/>
          <w:sz w:val="24"/>
          <w:szCs w:val="24"/>
        </w:rPr>
        <w:t>2</w:t>
      </w:r>
      <w:r w:rsidR="002A50DB" w:rsidRPr="00B221E9">
        <w:rPr>
          <w:rFonts w:ascii="Cambria" w:hAnsi="Cambria"/>
          <w:sz w:val="24"/>
          <w:szCs w:val="24"/>
        </w:rPr>
        <w:t>.</w:t>
      </w:r>
    </w:p>
    <w:p w14:paraId="5E268E9C" w14:textId="5E677060" w:rsidR="002A50DB" w:rsidRPr="00B221E9" w:rsidRDefault="002A50DB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По решению Заказчика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срок первичного размещения токенов может быть продлен. Заказчик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уведомляет Инвесторов – владельцев токенов о намерении досрочно погасить находящиеся в обращении токены (их части) не менее чем за 30 (тридцать) календарных дней до даты совершения процедуры досрочного погашения (выкупа). Инвесторы уведомляются о продлении данного срока не менее чем за 30 (тридцать) календарных дней до даты окончания первичного размещения токенов путем публикации соответствующей информации на официальных сайтах Заказчика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и Организатора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>.</w:t>
      </w:r>
    </w:p>
    <w:p w14:paraId="4C943D99" w14:textId="7D69B1EF" w:rsidR="00DC3D3F" w:rsidRPr="00B221E9" w:rsidRDefault="000C4FB3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Токены, не реализованные инвесторам в период первичного размещения, считаются аннулированными </w:t>
      </w:r>
      <w:r w:rsidR="00DC3D3F" w:rsidRPr="00B221E9">
        <w:rPr>
          <w:rFonts w:ascii="Cambria" w:hAnsi="Cambria"/>
          <w:sz w:val="24"/>
          <w:szCs w:val="24"/>
        </w:rPr>
        <w:t>Заказчик</w:t>
      </w:r>
      <w:r w:rsidRPr="00B221E9">
        <w:rPr>
          <w:rFonts w:ascii="Cambria" w:hAnsi="Cambria"/>
          <w:sz w:val="24"/>
          <w:szCs w:val="24"/>
        </w:rPr>
        <w:t>ом</w:t>
      </w:r>
      <w:r w:rsidR="00DC3D3F" w:rsidRPr="00B221E9">
        <w:rPr>
          <w:rFonts w:ascii="Cambria" w:hAnsi="Cambria"/>
          <w:sz w:val="24"/>
          <w:szCs w:val="24"/>
        </w:rPr>
        <w:t xml:space="preserve"> </w:t>
      </w:r>
      <w:r w:rsidR="00DC3D3F" w:rsidRPr="00B221E9">
        <w:rPr>
          <w:rFonts w:ascii="Cambria" w:hAnsi="Cambria"/>
          <w:sz w:val="24"/>
          <w:szCs w:val="24"/>
          <w:lang w:val="en-US"/>
        </w:rPr>
        <w:t>ICO</w:t>
      </w:r>
      <w:r w:rsidR="00DC3D3F" w:rsidRPr="00B221E9">
        <w:rPr>
          <w:rFonts w:ascii="Cambria" w:hAnsi="Cambria"/>
          <w:sz w:val="24"/>
          <w:szCs w:val="24"/>
        </w:rPr>
        <w:t>.</w:t>
      </w:r>
    </w:p>
    <w:p w14:paraId="324204A9" w14:textId="1DF59881" w:rsidR="00C52A3C" w:rsidRPr="00B221E9" w:rsidRDefault="00C52A3C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Период обращения токенов:</w:t>
      </w:r>
      <w:r w:rsidR="00DD1CA7" w:rsidRPr="00B221E9">
        <w:rPr>
          <w:rFonts w:ascii="Cambria" w:hAnsi="Cambria"/>
          <w:sz w:val="24"/>
          <w:szCs w:val="24"/>
        </w:rPr>
        <w:t xml:space="preserve"> </w:t>
      </w:r>
      <w:r w:rsidR="00225633" w:rsidRPr="00B221E9">
        <w:rPr>
          <w:rFonts w:ascii="Cambria" w:hAnsi="Cambria"/>
          <w:sz w:val="24"/>
          <w:szCs w:val="24"/>
        </w:rPr>
        <w:t>3</w:t>
      </w:r>
      <w:r w:rsidR="00DD1CA7" w:rsidRPr="00B221E9">
        <w:rPr>
          <w:rFonts w:ascii="Cambria" w:hAnsi="Cambria"/>
          <w:sz w:val="24"/>
          <w:szCs w:val="24"/>
        </w:rPr>
        <w:t xml:space="preserve"> (</w:t>
      </w:r>
      <w:r w:rsidR="00F81E74" w:rsidRPr="00B221E9">
        <w:rPr>
          <w:rFonts w:ascii="Cambria" w:hAnsi="Cambria"/>
          <w:sz w:val="24"/>
          <w:szCs w:val="24"/>
        </w:rPr>
        <w:t>три</w:t>
      </w:r>
      <w:r w:rsidR="00DD1CA7" w:rsidRPr="00B221E9">
        <w:rPr>
          <w:rFonts w:ascii="Cambria" w:hAnsi="Cambria"/>
          <w:sz w:val="24"/>
          <w:szCs w:val="24"/>
        </w:rPr>
        <w:t xml:space="preserve">) </w:t>
      </w:r>
      <w:r w:rsidR="00F81E74" w:rsidRPr="00B221E9">
        <w:rPr>
          <w:rFonts w:ascii="Cambria" w:hAnsi="Cambria"/>
          <w:sz w:val="24"/>
          <w:szCs w:val="24"/>
        </w:rPr>
        <w:t>года</w:t>
      </w:r>
      <w:r w:rsidR="00497E65" w:rsidRPr="00B221E9">
        <w:rPr>
          <w:rFonts w:ascii="Cambria" w:hAnsi="Cambria"/>
          <w:sz w:val="24"/>
          <w:szCs w:val="24"/>
        </w:rPr>
        <w:t>.</w:t>
      </w:r>
      <w:r w:rsidR="00DD1CA7" w:rsidRPr="00B221E9">
        <w:rPr>
          <w:rFonts w:ascii="Cambria" w:hAnsi="Cambria"/>
          <w:sz w:val="24"/>
          <w:szCs w:val="24"/>
        </w:rPr>
        <w:t xml:space="preserve"> </w:t>
      </w:r>
    </w:p>
    <w:p w14:paraId="42C66B79" w14:textId="714B3B37" w:rsidR="00497E65" w:rsidRPr="00B221E9" w:rsidRDefault="00497E65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При расчете фактического срока обращения размещенных токенов первый и последний день периода обращения токена считается, как </w:t>
      </w:r>
      <w:r w:rsidR="00F014E7" w:rsidRPr="00B221E9">
        <w:rPr>
          <w:rFonts w:ascii="Cambria" w:hAnsi="Cambria"/>
          <w:sz w:val="24"/>
          <w:szCs w:val="24"/>
        </w:rPr>
        <w:t>два дня</w:t>
      </w:r>
      <w:r w:rsidRPr="00B221E9">
        <w:rPr>
          <w:rFonts w:ascii="Cambria" w:hAnsi="Cambria"/>
          <w:sz w:val="24"/>
          <w:szCs w:val="24"/>
        </w:rPr>
        <w:t>.</w:t>
      </w:r>
    </w:p>
    <w:p w14:paraId="5ADC2B96" w14:textId="77777777" w:rsidR="00563F74" w:rsidRPr="00B221E9" w:rsidRDefault="00563F74" w:rsidP="00F244C6">
      <w:pPr>
        <w:pStyle w:val="a4"/>
        <w:spacing w:after="0" w:line="240" w:lineRule="auto"/>
        <w:ind w:left="709"/>
        <w:jc w:val="both"/>
        <w:rPr>
          <w:rFonts w:ascii="Cambria" w:hAnsi="Cambria"/>
          <w:b/>
          <w:i/>
          <w:sz w:val="24"/>
          <w:szCs w:val="24"/>
        </w:rPr>
      </w:pPr>
    </w:p>
    <w:p w14:paraId="30C65350" w14:textId="25D13473" w:rsidR="000C4FB3" w:rsidRPr="00B221E9" w:rsidRDefault="000C4FB3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Порядок приобретения токенов</w:t>
      </w:r>
    </w:p>
    <w:p w14:paraId="4E421388" w14:textId="0C2A4F39" w:rsidR="006440C6" w:rsidRPr="00B221E9" w:rsidRDefault="006440C6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Инвесторы осуществляют приобретение токенов в рамках настоящего ICO с использованием личного кабинета и виртуального кошелька, открытого в информационной системе Организатора ICO в установленном порядке</w:t>
      </w:r>
      <w:r w:rsidR="00240E1B" w:rsidRPr="00B221E9">
        <w:rPr>
          <w:rFonts w:ascii="Cambria" w:hAnsi="Cambria"/>
          <w:sz w:val="24"/>
          <w:szCs w:val="24"/>
        </w:rPr>
        <w:t>.</w:t>
      </w:r>
    </w:p>
    <w:p w14:paraId="57F43A85" w14:textId="6FA52170" w:rsidR="006440C6" w:rsidRPr="00B221E9" w:rsidRDefault="006440C6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Для приобретения токенов в рамках настоящего ICO Инвестор должен пополнить виртуальный кошелек на соответствующую сумму </w:t>
      </w:r>
      <w:r w:rsidR="00AD158D" w:rsidRPr="00B221E9">
        <w:rPr>
          <w:rFonts w:ascii="Cambria" w:hAnsi="Cambria"/>
          <w:sz w:val="24"/>
          <w:szCs w:val="24"/>
          <w:lang w:val="en-US"/>
        </w:rPr>
        <w:t>USD</w:t>
      </w:r>
      <w:r w:rsidR="008C7799" w:rsidRPr="00B221E9">
        <w:rPr>
          <w:rFonts w:ascii="Cambria" w:hAnsi="Cambria"/>
          <w:sz w:val="24"/>
          <w:szCs w:val="24"/>
        </w:rPr>
        <w:t>.</w:t>
      </w:r>
      <w:r w:rsidR="008C7799" w:rsidRPr="00B221E9">
        <w:rPr>
          <w:rFonts w:ascii="Cambria" w:hAnsi="Cambria"/>
          <w:sz w:val="24"/>
          <w:szCs w:val="24"/>
          <w:lang w:val="en-US"/>
        </w:rPr>
        <w:t>sc</w:t>
      </w:r>
      <w:r w:rsidRPr="00B221E9">
        <w:rPr>
          <w:rFonts w:ascii="Cambria" w:hAnsi="Cambria"/>
          <w:sz w:val="24"/>
          <w:szCs w:val="24"/>
        </w:rPr>
        <w:t xml:space="preserve">, путем их приобретения за </w:t>
      </w:r>
      <w:r w:rsidR="009911CA" w:rsidRPr="00B221E9">
        <w:rPr>
          <w:rFonts w:ascii="Cambria" w:hAnsi="Cambria"/>
          <w:sz w:val="24"/>
          <w:szCs w:val="24"/>
        </w:rPr>
        <w:t>(</w:t>
      </w:r>
      <w:r w:rsidR="00DD1CA7" w:rsidRPr="00B221E9">
        <w:rPr>
          <w:rFonts w:ascii="Cambria" w:hAnsi="Cambria"/>
          <w:sz w:val="24"/>
          <w:szCs w:val="24"/>
        </w:rPr>
        <w:t>доллары США</w:t>
      </w:r>
      <w:r w:rsidR="009911CA" w:rsidRPr="00B221E9">
        <w:rPr>
          <w:rFonts w:ascii="Cambria" w:hAnsi="Cambria"/>
          <w:sz w:val="24"/>
          <w:szCs w:val="24"/>
        </w:rPr>
        <w:t>)</w:t>
      </w:r>
      <w:r w:rsidRPr="00B221E9">
        <w:rPr>
          <w:rFonts w:ascii="Cambria" w:hAnsi="Cambria"/>
          <w:sz w:val="24"/>
          <w:szCs w:val="24"/>
        </w:rPr>
        <w:t>.</w:t>
      </w:r>
    </w:p>
    <w:p w14:paraId="0140338E" w14:textId="77777777" w:rsidR="00563F74" w:rsidRPr="00B221E9" w:rsidRDefault="00563F74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60A067D2" w14:textId="77777777" w:rsidR="00B60E7D" w:rsidRPr="00B221E9" w:rsidRDefault="00B60E7D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Цена токенов при размещении.</w:t>
      </w:r>
    </w:p>
    <w:p w14:paraId="4F75F2A8" w14:textId="0F587FE1" w:rsidR="006440C6" w:rsidRPr="00B221E9" w:rsidRDefault="006440C6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lastRenderedPageBreak/>
        <w:t xml:space="preserve">Токены в рамках настоящего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размещаются по цене, равной номинальной стоимости токена.</w:t>
      </w:r>
    </w:p>
    <w:p w14:paraId="512E89F1" w14:textId="335042A0" w:rsidR="006F53F7" w:rsidRPr="00B221E9" w:rsidRDefault="006F53F7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en-US"/>
        </w:rPr>
      </w:pPr>
      <w:r w:rsidRPr="00B221E9">
        <w:rPr>
          <w:rFonts w:ascii="Cambria" w:hAnsi="Cambria"/>
          <w:sz w:val="24"/>
          <w:szCs w:val="24"/>
          <w:lang w:val="en-US"/>
        </w:rPr>
        <w:t xml:space="preserve">1 </w:t>
      </w:r>
      <w:r w:rsidRPr="00B221E9">
        <w:rPr>
          <w:rFonts w:ascii="Cambria" w:hAnsi="Cambria"/>
          <w:sz w:val="24"/>
          <w:szCs w:val="24"/>
        </w:rPr>
        <w:t>Токен</w:t>
      </w:r>
      <w:r w:rsidRPr="00B221E9">
        <w:rPr>
          <w:rFonts w:ascii="Cambria" w:hAnsi="Cambria"/>
          <w:sz w:val="24"/>
          <w:szCs w:val="24"/>
          <w:lang w:val="en-US"/>
        </w:rPr>
        <w:t xml:space="preserve"> </w:t>
      </w:r>
      <w:r w:rsidR="007F1639" w:rsidRPr="00B221E9">
        <w:rPr>
          <w:rFonts w:ascii="Cambria" w:hAnsi="Cambria"/>
          <w:sz w:val="24"/>
          <w:szCs w:val="24"/>
          <w:lang w:val="en-US"/>
        </w:rPr>
        <w:t>SVIAT</w:t>
      </w:r>
      <w:r w:rsidR="00CC0C03" w:rsidRPr="00B221E9">
        <w:rPr>
          <w:rFonts w:ascii="Cambria" w:hAnsi="Cambria"/>
          <w:sz w:val="24"/>
          <w:szCs w:val="24"/>
          <w:lang w:val="en-US"/>
        </w:rPr>
        <w:t>_(</w:t>
      </w:r>
      <w:r w:rsidR="006362F2">
        <w:rPr>
          <w:rFonts w:ascii="Cambria" w:hAnsi="Cambria"/>
          <w:sz w:val="24"/>
          <w:szCs w:val="24"/>
          <w:lang w:val="en-US"/>
        </w:rPr>
        <w:t>USD_85</w:t>
      </w:r>
      <w:r w:rsidR="00CC0C03" w:rsidRPr="00B221E9">
        <w:rPr>
          <w:rFonts w:ascii="Cambria" w:hAnsi="Cambria"/>
          <w:sz w:val="24"/>
          <w:szCs w:val="24"/>
          <w:lang w:val="en-US"/>
        </w:rPr>
        <w:t>)</w:t>
      </w:r>
      <w:r w:rsidR="00813DC0" w:rsidRPr="00B221E9">
        <w:rPr>
          <w:rFonts w:ascii="Cambria" w:hAnsi="Cambria"/>
          <w:sz w:val="24"/>
          <w:szCs w:val="24"/>
          <w:lang w:val="en-US"/>
        </w:rPr>
        <w:t xml:space="preserve"> </w:t>
      </w:r>
      <w:r w:rsidRPr="00B221E9">
        <w:rPr>
          <w:rFonts w:ascii="Cambria" w:hAnsi="Cambria"/>
          <w:sz w:val="24"/>
          <w:szCs w:val="24"/>
          <w:lang w:val="en-US"/>
        </w:rPr>
        <w:t xml:space="preserve">= </w:t>
      </w:r>
      <w:r w:rsidR="00AD158D" w:rsidRPr="00B221E9">
        <w:rPr>
          <w:rFonts w:ascii="Cambria" w:hAnsi="Cambria"/>
          <w:sz w:val="24"/>
          <w:szCs w:val="24"/>
          <w:lang w:val="en-US"/>
        </w:rPr>
        <w:t>50USD</w:t>
      </w:r>
      <w:r w:rsidR="00CC0C03" w:rsidRPr="00B221E9">
        <w:rPr>
          <w:rFonts w:ascii="Cambria" w:hAnsi="Cambria"/>
          <w:sz w:val="24"/>
          <w:szCs w:val="24"/>
          <w:lang w:val="en-US"/>
        </w:rPr>
        <w:t>.sc</w:t>
      </w:r>
    </w:p>
    <w:p w14:paraId="170682F7" w14:textId="77777777" w:rsidR="00563F74" w:rsidRPr="00B221E9" w:rsidRDefault="00563F74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en-US"/>
        </w:rPr>
      </w:pPr>
    </w:p>
    <w:p w14:paraId="46829CF0" w14:textId="77777777" w:rsidR="00D200B8" w:rsidRPr="00B221E9" w:rsidRDefault="00D200B8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Основания, по которым эмиссия токенов может быть признана несостоявшейся</w:t>
      </w:r>
    </w:p>
    <w:p w14:paraId="7AEAF7E9" w14:textId="7727EFFC" w:rsidR="006440C6" w:rsidRPr="00B221E9" w:rsidRDefault="006440C6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Настоящей декларацией «</w:t>
      </w:r>
      <w:r w:rsidRPr="00B221E9">
        <w:rPr>
          <w:rFonts w:ascii="Cambria" w:hAnsi="Cambria"/>
          <w:sz w:val="24"/>
          <w:szCs w:val="24"/>
          <w:lang w:val="en-US"/>
        </w:rPr>
        <w:t>White</w:t>
      </w:r>
      <w:r w:rsidRPr="00B221E9">
        <w:rPr>
          <w:rFonts w:ascii="Cambria" w:hAnsi="Cambria"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  <w:lang w:val="en-US"/>
        </w:rPr>
        <w:t>Paper</w:t>
      </w:r>
      <w:r w:rsidRPr="00B221E9">
        <w:rPr>
          <w:rFonts w:ascii="Cambria" w:hAnsi="Cambria"/>
          <w:sz w:val="24"/>
          <w:szCs w:val="24"/>
        </w:rPr>
        <w:t>» не устанавливаются основания, по которым эмиссия токенов может быть признана несостоявшейся.</w:t>
      </w:r>
    </w:p>
    <w:p w14:paraId="6FDAEFEE" w14:textId="77777777" w:rsidR="00563F74" w:rsidRPr="00B221E9" w:rsidRDefault="00563F74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7AC4ACB5" w14:textId="77777777" w:rsidR="00326459" w:rsidRPr="00B221E9" w:rsidRDefault="00326459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Порядок расчета и выплаты дохода по токенам</w:t>
      </w:r>
    </w:p>
    <w:p w14:paraId="2335A087" w14:textId="4FAC5EDA" w:rsidR="006440C6" w:rsidRPr="00B221E9" w:rsidRDefault="006440C6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По токенам в рамках настоящего ICO установлен постоянный доход в </w:t>
      </w:r>
      <w:r w:rsidR="007F1639" w:rsidRPr="00B221E9">
        <w:rPr>
          <w:rFonts w:ascii="Cambria" w:hAnsi="Cambria"/>
          <w:sz w:val="24"/>
          <w:szCs w:val="24"/>
          <w:lang w:val="en-US"/>
        </w:rPr>
        <w:t>USD</w:t>
      </w:r>
      <w:r w:rsidR="00CC0C03" w:rsidRPr="00B221E9">
        <w:rPr>
          <w:rFonts w:ascii="Cambria" w:hAnsi="Cambria"/>
          <w:sz w:val="24"/>
          <w:szCs w:val="24"/>
        </w:rPr>
        <w:t>.</w:t>
      </w:r>
      <w:r w:rsidR="00CC0C03" w:rsidRPr="00B221E9">
        <w:rPr>
          <w:rFonts w:ascii="Cambria" w:hAnsi="Cambria"/>
          <w:sz w:val="24"/>
          <w:szCs w:val="24"/>
          <w:lang w:val="en-US"/>
        </w:rPr>
        <w:t>sc</w:t>
      </w:r>
      <w:r w:rsidRPr="00B221E9">
        <w:rPr>
          <w:rFonts w:ascii="Cambria" w:hAnsi="Cambria"/>
          <w:sz w:val="24"/>
          <w:szCs w:val="24"/>
        </w:rPr>
        <w:t>, исчисляемый в процентах от номинала токена (далее – доход).</w:t>
      </w:r>
    </w:p>
    <w:p w14:paraId="5B5C30AF" w14:textId="2B0CCB2E" w:rsidR="006440C6" w:rsidRPr="00B221E9" w:rsidRDefault="00CC0C03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Номинальная процентная ставка дохода</w:t>
      </w:r>
      <w:r w:rsidR="006440C6" w:rsidRPr="00B221E9">
        <w:rPr>
          <w:rFonts w:ascii="Cambria" w:hAnsi="Cambria"/>
        </w:rPr>
        <w:t xml:space="preserve"> </w:t>
      </w:r>
      <w:r w:rsidR="00CC55C4" w:rsidRPr="00B221E9">
        <w:rPr>
          <w:rFonts w:ascii="Cambria" w:hAnsi="Cambria"/>
        </w:rPr>
        <w:t>(</w:t>
      </w:r>
      <w:r w:rsidR="00CC55C4" w:rsidRPr="00B221E9">
        <w:rPr>
          <w:rFonts w:ascii="Cambria" w:hAnsi="Cambria"/>
          <w:b/>
        </w:rPr>
        <w:t>НПС</w:t>
      </w:r>
      <w:r w:rsidR="00CC55C4" w:rsidRPr="00B221E9">
        <w:rPr>
          <w:rFonts w:ascii="Cambria" w:hAnsi="Cambria"/>
        </w:rPr>
        <w:t xml:space="preserve">) </w:t>
      </w:r>
      <w:r w:rsidR="006440C6" w:rsidRPr="00B221E9">
        <w:rPr>
          <w:rFonts w:ascii="Cambria" w:hAnsi="Cambria"/>
        </w:rPr>
        <w:t xml:space="preserve">– </w:t>
      </w:r>
      <w:r w:rsidR="00DD1CA7" w:rsidRPr="00B221E9">
        <w:rPr>
          <w:rFonts w:ascii="Cambria" w:hAnsi="Cambria"/>
          <w:b/>
        </w:rPr>
        <w:t>9</w:t>
      </w:r>
      <w:r w:rsidR="004F4640" w:rsidRPr="00B221E9">
        <w:rPr>
          <w:rFonts w:ascii="Cambria" w:hAnsi="Cambria"/>
          <w:b/>
        </w:rPr>
        <w:t>,</w:t>
      </w:r>
      <w:r w:rsidR="009A403D">
        <w:rPr>
          <w:rFonts w:ascii="Cambria" w:hAnsi="Cambria"/>
          <w:b/>
        </w:rPr>
        <w:t>6</w:t>
      </w:r>
      <w:r w:rsidR="004F4640" w:rsidRPr="00B221E9">
        <w:rPr>
          <w:rFonts w:ascii="Cambria" w:hAnsi="Cambria"/>
          <w:b/>
        </w:rPr>
        <w:t>0</w:t>
      </w:r>
      <w:r w:rsidR="00563F74" w:rsidRPr="00B221E9">
        <w:rPr>
          <w:rFonts w:ascii="Cambria" w:hAnsi="Cambria"/>
          <w:b/>
        </w:rPr>
        <w:t> </w:t>
      </w:r>
      <w:r w:rsidRPr="00B221E9">
        <w:rPr>
          <w:rFonts w:ascii="Cambria" w:hAnsi="Cambria"/>
          <w:b/>
        </w:rPr>
        <w:t>(</w:t>
      </w:r>
      <w:r w:rsidR="00941931" w:rsidRPr="00B221E9">
        <w:rPr>
          <w:rFonts w:ascii="Cambria" w:hAnsi="Cambria"/>
          <w:bCs/>
        </w:rPr>
        <w:t>д</w:t>
      </w:r>
      <w:r w:rsidR="00DD1CA7" w:rsidRPr="00B221E9">
        <w:rPr>
          <w:rFonts w:ascii="Cambria" w:hAnsi="Cambria"/>
          <w:bCs/>
        </w:rPr>
        <w:t>евять</w:t>
      </w:r>
      <w:r w:rsidR="009A403D">
        <w:rPr>
          <w:rFonts w:ascii="Cambria" w:hAnsi="Cambria"/>
          <w:bCs/>
        </w:rPr>
        <w:t xml:space="preserve"> целых шесть десятых </w:t>
      </w:r>
      <w:r w:rsidR="004F4640" w:rsidRPr="00B221E9">
        <w:rPr>
          <w:rFonts w:ascii="Cambria" w:hAnsi="Cambria"/>
          <w:bCs/>
        </w:rPr>
        <w:t>)</w:t>
      </w:r>
      <w:r w:rsidR="00941931" w:rsidRPr="00B221E9">
        <w:rPr>
          <w:rFonts w:ascii="Cambria" w:hAnsi="Cambria"/>
          <w:bCs/>
        </w:rPr>
        <w:t xml:space="preserve"> </w:t>
      </w:r>
      <w:r w:rsidRPr="00B221E9">
        <w:rPr>
          <w:rFonts w:ascii="Cambria" w:hAnsi="Cambria"/>
        </w:rPr>
        <w:t>процент</w:t>
      </w:r>
      <w:r w:rsidR="004F4640" w:rsidRPr="00B221E9">
        <w:rPr>
          <w:rFonts w:ascii="Cambria" w:hAnsi="Cambria"/>
        </w:rPr>
        <w:t>ов</w:t>
      </w:r>
      <w:r w:rsidRPr="00B221E9">
        <w:rPr>
          <w:rFonts w:ascii="Cambria" w:hAnsi="Cambria"/>
        </w:rPr>
        <w:t xml:space="preserve"> годовых</w:t>
      </w:r>
      <w:r w:rsidR="006440C6" w:rsidRPr="00B221E9">
        <w:rPr>
          <w:rFonts w:ascii="Cambria" w:hAnsi="Cambria"/>
        </w:rPr>
        <w:t>.</w:t>
      </w:r>
    </w:p>
    <w:p w14:paraId="7AC49B03" w14:textId="462E919E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Расчет дохода производится:</w:t>
      </w:r>
      <w:bookmarkStart w:id="4" w:name="_GoBack"/>
      <w:bookmarkEnd w:id="4"/>
    </w:p>
    <w:p w14:paraId="637BC271" w14:textId="40AA83C5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в </w:t>
      </w:r>
      <w:r w:rsidR="00F566C8" w:rsidRPr="00B221E9">
        <w:rPr>
          <w:rFonts w:ascii="Cambria" w:hAnsi="Cambria"/>
          <w:lang w:val="en-US"/>
        </w:rPr>
        <w:t>USD</w:t>
      </w:r>
      <w:r w:rsidR="00F566C8" w:rsidRPr="00B221E9">
        <w:rPr>
          <w:rFonts w:ascii="Cambria" w:hAnsi="Cambria"/>
        </w:rPr>
        <w:t>.</w:t>
      </w:r>
      <w:r w:rsidR="00F566C8" w:rsidRPr="00B221E9">
        <w:rPr>
          <w:rFonts w:ascii="Cambria" w:hAnsi="Cambria"/>
          <w:lang w:val="en-US"/>
        </w:rPr>
        <w:t>sc</w:t>
      </w:r>
      <w:r w:rsidRPr="00B221E9">
        <w:rPr>
          <w:rFonts w:ascii="Cambria" w:hAnsi="Cambria"/>
        </w:rPr>
        <w:t xml:space="preserve"> с учетом округления;</w:t>
      </w:r>
    </w:p>
    <w:p w14:paraId="1DDF48BD" w14:textId="00011BAF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исходя из номинального значения процентной ставки за каждый день владения токеном (</w:t>
      </w:r>
      <w:r w:rsidR="00406B87" w:rsidRPr="00B221E9">
        <w:rPr>
          <w:rFonts w:ascii="Cambria" w:hAnsi="Cambria"/>
        </w:rPr>
        <w:t xml:space="preserve">ставка </w:t>
      </w:r>
      <w:r w:rsidRPr="00B221E9">
        <w:rPr>
          <w:rFonts w:ascii="Cambria" w:hAnsi="Cambria"/>
        </w:rPr>
        <w:t>процент</w:t>
      </w:r>
      <w:r w:rsidR="00406B87" w:rsidRPr="00B221E9">
        <w:rPr>
          <w:rFonts w:ascii="Cambria" w:hAnsi="Cambria"/>
        </w:rPr>
        <w:t>а</w:t>
      </w:r>
      <w:r w:rsidRPr="00B221E9">
        <w:rPr>
          <w:rFonts w:ascii="Cambria" w:hAnsi="Cambria"/>
        </w:rPr>
        <w:t>, годовых);</w:t>
      </w:r>
    </w:p>
    <w:p w14:paraId="19F62C6A" w14:textId="09DD8C86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исходя из фактического количества дней в году – 365 или 366 дней.</w:t>
      </w:r>
    </w:p>
    <w:p w14:paraId="4F9A44FD" w14:textId="77777777" w:rsidR="00563F74" w:rsidRPr="00B221E9" w:rsidRDefault="00563F74" w:rsidP="00F244C6">
      <w:pPr>
        <w:pStyle w:val="a4"/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</w:p>
    <w:p w14:paraId="1412A95D" w14:textId="1C6E4BA4" w:rsidR="006440C6" w:rsidRPr="00B221E9" w:rsidRDefault="006440C6" w:rsidP="00F244C6">
      <w:pPr>
        <w:pStyle w:val="a4"/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Расчетная сумма процентов (РСП) определяется по следующей формуле:</w:t>
      </w:r>
    </w:p>
    <w:p w14:paraId="2AF819DF" w14:textId="77777777" w:rsidR="006440C6" w:rsidRPr="00B221E9" w:rsidRDefault="006440C6" w:rsidP="00F244C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lang w:eastAsia="en-US"/>
        </w:rPr>
      </w:pPr>
      <m:oMathPara>
        <m:oMathParaPr>
          <m:jc m:val="center"/>
        </m:oMathParaPr>
        <m:oMath>
          <m:r>
            <m:rPr>
              <m:nor/>
            </m:rPr>
            <w:rPr>
              <w:sz w:val="28"/>
              <w:szCs w:val="32"/>
            </w:rPr>
            <m:t xml:space="preserve">РСП =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naryPr>
            <m:sub>
              <m:r>
                <m:rPr>
                  <m:nor/>
                </m:rPr>
                <w:rPr>
                  <w:i/>
                  <w:sz w:val="28"/>
                  <w:szCs w:val="32"/>
                  <w:lang w:val="en-US"/>
                </w:rPr>
                <m:t>i</m:t>
              </m:r>
              <m:r>
                <m:rPr>
                  <m:nor/>
                </m:rPr>
                <w:rPr>
                  <w:i/>
                  <w:sz w:val="28"/>
                  <w:szCs w:val="32"/>
                </w:rPr>
                <m:t>=1</m:t>
              </m:r>
            </m:sub>
            <m:sup>
              <m:r>
                <m:rPr>
                  <m:nor/>
                </m:rPr>
                <w:rPr>
                  <w:i/>
                  <w:sz w:val="28"/>
                  <w:szCs w:val="32"/>
                </w:rPr>
                <m:t>ДП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ОЗ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32"/>
            </w:rPr>
            <m:t xml:space="preserve"> </m:t>
          </m:r>
          <m:r>
            <m:rPr>
              <m:nor/>
            </m:rPr>
            <w:rPr>
              <w:sz w:val="28"/>
              <w:szCs w:val="32"/>
            </w:rPr>
            <m:t xml:space="preserve">·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32"/>
                </w:rPr>
                <m:t>НПС</m:t>
              </m:r>
            </m:num>
            <m:den>
              <m:r>
                <w:rPr>
                  <w:rFonts w:ascii="Cambria Math" w:hAnsi="Cambria Math"/>
                  <w:sz w:val="28"/>
                  <w:szCs w:val="32"/>
                </w:rPr>
                <m:t>100</m:t>
              </m:r>
            </m:den>
          </m:f>
          <m:r>
            <m:rPr>
              <m:nor/>
            </m:rPr>
            <w:rPr>
              <w:sz w:val="28"/>
              <w:szCs w:val="32"/>
            </w:rPr>
            <m:t xml:space="preserve"> · </m:t>
          </m:r>
          <m:f>
            <m:fPr>
              <m:ctrlPr>
                <w:rPr>
                  <w:rFonts w:ascii="Cambria Math" w:hAnsi="Cambria Math"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2"/>
                </w:rPr>
                <m:t>1</m:t>
              </m:r>
            </m:num>
            <m:den>
              <m:r>
                <m:rPr>
                  <m:nor/>
                </m:rPr>
                <w:rPr>
                  <w:sz w:val="28"/>
                  <w:szCs w:val="32"/>
                </w:rPr>
                <m:t xml:space="preserve"> ДГ</m:t>
              </m:r>
            </m:den>
          </m:f>
        </m:oMath>
      </m:oMathPara>
    </w:p>
    <w:p w14:paraId="0B0545A0" w14:textId="77777777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где,</w:t>
      </w:r>
    </w:p>
    <w:p w14:paraId="644CB4C9" w14:textId="77777777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РСП – расчетная сумма процентов</w:t>
      </w:r>
    </w:p>
    <w:p w14:paraId="6DC05C8E" w14:textId="77777777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НПС – номинальная процентная ставка в виде процентов годовых</w:t>
      </w:r>
    </w:p>
    <w:p w14:paraId="07ABB61D" w14:textId="77777777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ДГ – количество дней в году (принято в расчет 365 дней в году или в високосном году – 366 дней)</w:t>
      </w:r>
    </w:p>
    <w:p w14:paraId="61763A32" w14:textId="77777777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ДП – количество дней пользования (владения токеном)</w:t>
      </w:r>
    </w:p>
    <w:p w14:paraId="0FA36AD5" w14:textId="77777777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OЗi – остаток задолженности за каждый день i в период [1;ДП]</w:t>
      </w:r>
    </w:p>
    <w:p w14:paraId="31DB3461" w14:textId="77777777" w:rsidR="00563F74" w:rsidRPr="00B221E9" w:rsidRDefault="00563F74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</w:p>
    <w:p w14:paraId="0B46189E" w14:textId="0E6F87B1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Округление сумм начисленных процентов в </w:t>
      </w:r>
      <w:r w:rsidR="00F01627" w:rsidRPr="00B221E9">
        <w:rPr>
          <w:rFonts w:ascii="Cambria" w:hAnsi="Cambria"/>
        </w:rPr>
        <w:t>USD.</w:t>
      </w:r>
      <w:r w:rsidR="00F01627" w:rsidRPr="00B221E9">
        <w:rPr>
          <w:rFonts w:ascii="Cambria" w:hAnsi="Cambria"/>
          <w:lang w:val="en-US"/>
        </w:rPr>
        <w:t>sc</w:t>
      </w:r>
      <w:r w:rsidR="00F01627" w:rsidRPr="00B221E9">
        <w:rPr>
          <w:rFonts w:ascii="Cambria" w:hAnsi="Cambria"/>
        </w:rPr>
        <w:t xml:space="preserve"> </w:t>
      </w:r>
      <w:r w:rsidRPr="00B221E9">
        <w:rPr>
          <w:rFonts w:ascii="Cambria" w:hAnsi="Cambria"/>
        </w:rPr>
        <w:t xml:space="preserve">осуществляется в соответствии с правилами математики до двух десятичных знаков после запятой (целая часть – </w:t>
      </w:r>
      <w:r w:rsidR="00BF1ABD" w:rsidRPr="00B221E9">
        <w:rPr>
          <w:rFonts w:ascii="Cambria" w:hAnsi="Cambria"/>
        </w:rPr>
        <w:t>доллары США</w:t>
      </w:r>
      <w:r w:rsidRPr="00B221E9">
        <w:rPr>
          <w:rFonts w:ascii="Cambria" w:hAnsi="Cambria"/>
        </w:rPr>
        <w:t xml:space="preserve">, дробная часть – </w:t>
      </w:r>
      <w:r w:rsidR="00BF1ABD" w:rsidRPr="00B221E9">
        <w:rPr>
          <w:rFonts w:ascii="Cambria" w:hAnsi="Cambria"/>
        </w:rPr>
        <w:t>центы</w:t>
      </w:r>
      <w:r w:rsidRPr="00B221E9">
        <w:rPr>
          <w:rFonts w:ascii="Cambria" w:hAnsi="Cambria"/>
        </w:rPr>
        <w:t>).</w:t>
      </w:r>
    </w:p>
    <w:p w14:paraId="1B2B1175" w14:textId="77777777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Округление осуществляется с учетом третьей цифры после запятой в следующем порядке:</w:t>
      </w:r>
    </w:p>
    <w:p w14:paraId="5E4987D9" w14:textId="79C151E9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если третья цифра после запятой больше или равна 5, то вторая цифра после запятой увеличивается </w:t>
      </w:r>
      <w:r w:rsidR="00224FB4" w:rsidRPr="00B221E9">
        <w:rPr>
          <w:rFonts w:ascii="Cambria" w:hAnsi="Cambria"/>
        </w:rPr>
        <w:t>на</w:t>
      </w:r>
      <w:r w:rsidR="000A45A7" w:rsidRPr="00B221E9">
        <w:rPr>
          <w:rFonts w:ascii="Cambria" w:hAnsi="Cambria"/>
        </w:rPr>
        <w:t xml:space="preserve"> единиц</w:t>
      </w:r>
      <w:r w:rsidR="00224FB4" w:rsidRPr="00B221E9">
        <w:rPr>
          <w:rFonts w:ascii="Cambria" w:hAnsi="Cambria"/>
        </w:rPr>
        <w:t>у</w:t>
      </w:r>
      <w:r w:rsidRPr="00B221E9">
        <w:rPr>
          <w:rFonts w:ascii="Cambria" w:hAnsi="Cambria"/>
        </w:rPr>
        <w:t>;</w:t>
      </w:r>
    </w:p>
    <w:p w14:paraId="45ED8193" w14:textId="45CF2E4D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если третья цифра после запятой меньше 5, то увеличение не производится.</w:t>
      </w:r>
    </w:p>
    <w:p w14:paraId="733A9CA4" w14:textId="67B55628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Зачисление (выплата) дохода Инвесторам на токены в рамках настоящего </w:t>
      </w:r>
      <w:r w:rsidRPr="00B221E9">
        <w:rPr>
          <w:rFonts w:ascii="Cambria" w:hAnsi="Cambria"/>
          <w:lang w:val="en-US"/>
        </w:rPr>
        <w:t>ICO</w:t>
      </w:r>
      <w:r w:rsidRPr="00B221E9">
        <w:rPr>
          <w:rFonts w:ascii="Cambria" w:hAnsi="Cambria"/>
        </w:rPr>
        <w:t xml:space="preserve"> производится ежеквартально</w:t>
      </w:r>
      <w:r w:rsidR="000B5EE8" w:rsidRPr="00B221E9">
        <w:rPr>
          <w:rFonts w:ascii="Cambria" w:hAnsi="Cambria"/>
        </w:rPr>
        <w:t>,</w:t>
      </w:r>
      <w:r w:rsidR="005E229E" w:rsidRPr="00B221E9">
        <w:rPr>
          <w:rFonts w:ascii="Cambria" w:hAnsi="Cambria"/>
        </w:rPr>
        <w:t xml:space="preserve"> </w:t>
      </w:r>
      <w:r w:rsidR="00172516" w:rsidRPr="00B221E9">
        <w:rPr>
          <w:rFonts w:ascii="Cambria" w:hAnsi="Cambria"/>
        </w:rPr>
        <w:t xml:space="preserve">не позднее </w:t>
      </w:r>
      <w:r w:rsidR="000B5EE8" w:rsidRPr="00B221E9">
        <w:rPr>
          <w:rFonts w:ascii="Cambria" w:hAnsi="Cambria"/>
        </w:rPr>
        <w:t>1</w:t>
      </w:r>
      <w:r w:rsidR="00340911" w:rsidRPr="00B221E9">
        <w:rPr>
          <w:rFonts w:ascii="Cambria" w:hAnsi="Cambria"/>
        </w:rPr>
        <w:t>7</w:t>
      </w:r>
      <w:r w:rsidR="00306FBC" w:rsidRPr="00B221E9">
        <w:rPr>
          <w:rFonts w:ascii="Cambria" w:hAnsi="Cambria"/>
        </w:rPr>
        <w:t xml:space="preserve"> </w:t>
      </w:r>
      <w:r w:rsidR="00C262F2" w:rsidRPr="00B221E9">
        <w:rPr>
          <w:rFonts w:ascii="Cambria" w:hAnsi="Cambria"/>
        </w:rPr>
        <w:t xml:space="preserve">числа </w:t>
      </w:r>
      <w:r w:rsidRPr="00B221E9">
        <w:rPr>
          <w:rFonts w:ascii="Cambria" w:hAnsi="Cambria"/>
        </w:rPr>
        <w:t>месяца</w:t>
      </w:r>
      <w:r w:rsidR="00194240" w:rsidRPr="00B221E9">
        <w:rPr>
          <w:rFonts w:ascii="Cambria" w:hAnsi="Cambria"/>
        </w:rPr>
        <w:t>,</w:t>
      </w:r>
      <w:r w:rsidR="000A45A7" w:rsidRPr="00B221E9">
        <w:rPr>
          <w:rFonts w:ascii="Cambria" w:hAnsi="Cambria"/>
        </w:rPr>
        <w:t xml:space="preserve"> </w:t>
      </w:r>
      <w:r w:rsidRPr="00B221E9">
        <w:rPr>
          <w:rFonts w:ascii="Cambria" w:hAnsi="Cambria"/>
        </w:rPr>
        <w:t>следующего за отчетным кварталом</w:t>
      </w:r>
      <w:r w:rsidR="000B5EE8" w:rsidRPr="00B221E9">
        <w:rPr>
          <w:rFonts w:ascii="Cambria" w:hAnsi="Cambria"/>
        </w:rPr>
        <w:t xml:space="preserve"> </w:t>
      </w:r>
      <w:r w:rsidRPr="00B221E9">
        <w:rPr>
          <w:rFonts w:ascii="Cambria" w:hAnsi="Cambria"/>
        </w:rPr>
        <w:t>(день зачисления в кошельки Инвесторов).</w:t>
      </w:r>
    </w:p>
    <w:p w14:paraId="2A9826D5" w14:textId="5ED42EAA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Расчетный период:</w:t>
      </w:r>
    </w:p>
    <w:p w14:paraId="2A16788C" w14:textId="1E2D3B51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за первый квартал – с даты приобретения токена по последний календарный день последнего месяца </w:t>
      </w:r>
      <w:r w:rsidR="00306FBC" w:rsidRPr="00B221E9">
        <w:rPr>
          <w:rFonts w:ascii="Cambria" w:hAnsi="Cambria"/>
        </w:rPr>
        <w:t>(</w:t>
      </w:r>
      <w:r w:rsidRPr="00B221E9">
        <w:rPr>
          <w:rFonts w:ascii="Cambria" w:hAnsi="Cambria"/>
        </w:rPr>
        <w:t>квартала</w:t>
      </w:r>
      <w:r w:rsidR="00306FBC" w:rsidRPr="00B221E9">
        <w:rPr>
          <w:rFonts w:ascii="Cambria" w:hAnsi="Cambria"/>
        </w:rPr>
        <w:t>)</w:t>
      </w:r>
      <w:r w:rsidRPr="00B221E9">
        <w:rPr>
          <w:rFonts w:ascii="Cambria" w:hAnsi="Cambria"/>
        </w:rPr>
        <w:t xml:space="preserve"> включительно;</w:t>
      </w:r>
    </w:p>
    <w:p w14:paraId="3B1B4B0E" w14:textId="32B739F6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расчетный период в следующих кварталах – с первого календарного дня первого квартала</w:t>
      </w:r>
      <w:r w:rsidR="00306FBC" w:rsidRPr="00B221E9">
        <w:rPr>
          <w:rFonts w:ascii="Cambria" w:hAnsi="Cambria"/>
        </w:rPr>
        <w:t xml:space="preserve"> </w:t>
      </w:r>
      <w:r w:rsidRPr="00B221E9">
        <w:rPr>
          <w:rFonts w:ascii="Cambria" w:hAnsi="Cambria"/>
        </w:rPr>
        <w:t>по последний календарный день последнего квартала включительно;</w:t>
      </w:r>
    </w:p>
    <w:p w14:paraId="211B3AC5" w14:textId="3A376EC1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расчетный период за последний квартал – с первого календарного дня первого </w:t>
      </w:r>
      <w:r w:rsidRPr="00B221E9">
        <w:rPr>
          <w:rFonts w:ascii="Cambria" w:hAnsi="Cambria"/>
        </w:rPr>
        <w:lastRenderedPageBreak/>
        <w:t xml:space="preserve">месяца </w:t>
      </w:r>
      <w:r w:rsidR="00306FBC" w:rsidRPr="00B221E9">
        <w:rPr>
          <w:rFonts w:ascii="Cambria" w:hAnsi="Cambria"/>
        </w:rPr>
        <w:t>(</w:t>
      </w:r>
      <w:r w:rsidRPr="00B221E9">
        <w:rPr>
          <w:rFonts w:ascii="Cambria" w:hAnsi="Cambria"/>
        </w:rPr>
        <w:t>квартала</w:t>
      </w:r>
      <w:r w:rsidR="00306FBC" w:rsidRPr="00B221E9">
        <w:rPr>
          <w:rFonts w:ascii="Cambria" w:hAnsi="Cambria"/>
        </w:rPr>
        <w:t>)</w:t>
      </w:r>
      <w:r w:rsidRPr="00B221E9">
        <w:rPr>
          <w:rFonts w:ascii="Cambria" w:hAnsi="Cambria"/>
        </w:rPr>
        <w:t xml:space="preserve"> по день окончания обращения токена включительно.</w:t>
      </w:r>
    </w:p>
    <w:p w14:paraId="41754C3F" w14:textId="77777777" w:rsidR="00563F74" w:rsidRPr="00B221E9" w:rsidRDefault="00563F74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</w:p>
    <w:p w14:paraId="7DBF9638" w14:textId="38686392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>График начисления дохода по токенам:</w:t>
      </w:r>
      <w:r w:rsidR="00306FBC" w:rsidRPr="00B221E9">
        <w:rPr>
          <w:rFonts w:ascii="Cambria" w:hAnsi="Cambria"/>
        </w:rPr>
        <w:tab/>
      </w:r>
      <w:r w:rsidR="00306FBC" w:rsidRPr="00B221E9">
        <w:rPr>
          <w:rFonts w:ascii="Cambria" w:hAnsi="Cambria"/>
        </w:rPr>
        <w:tab/>
      </w:r>
      <w:r w:rsidR="00306FBC" w:rsidRPr="00B221E9">
        <w:rPr>
          <w:rFonts w:ascii="Cambria" w:hAnsi="Cambria"/>
        </w:rPr>
        <w:tab/>
      </w:r>
      <w:r w:rsidR="00306FBC" w:rsidRPr="00B221E9">
        <w:rPr>
          <w:rFonts w:ascii="Cambria" w:hAnsi="Cambria"/>
        </w:rPr>
        <w:tab/>
      </w:r>
      <w:r w:rsidR="00306FBC" w:rsidRPr="00B221E9">
        <w:rPr>
          <w:rFonts w:ascii="Cambria" w:hAnsi="Cambria"/>
        </w:rPr>
        <w:tab/>
      </w:r>
      <w:r w:rsidR="00306FBC" w:rsidRPr="00B221E9">
        <w:t>Таблица 1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5"/>
        <w:gridCol w:w="1777"/>
        <w:gridCol w:w="2126"/>
        <w:gridCol w:w="2676"/>
        <w:gridCol w:w="2445"/>
      </w:tblGrid>
      <w:tr w:rsidR="006440C6" w:rsidRPr="00B221E9" w14:paraId="495A8BD7" w14:textId="77777777" w:rsidTr="00B221E9">
        <w:trPr>
          <w:trHeight w:val="267"/>
          <w:tblHeader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ACB" w14:textId="7777777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FAE" w14:textId="7777777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Период начисления дохода: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6932" w14:textId="49436BFA" w:rsidR="006440C6" w:rsidRPr="00B221E9" w:rsidRDefault="0074180A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дата выплаты дохода</w:t>
            </w:r>
          </w:p>
        </w:tc>
      </w:tr>
      <w:tr w:rsidR="006440C6" w:rsidRPr="00B221E9" w14:paraId="55A1D5E5" w14:textId="77777777" w:rsidTr="00B221E9">
        <w:trPr>
          <w:trHeight w:hRule="exact" w:val="359"/>
          <w:tblHeader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876E" w14:textId="7777777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602" w14:textId="46A811B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начало периода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5693" w14:textId="7EF1B385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конец периода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7CB" w14:textId="77777777" w:rsidR="00563F74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продолжительность периода,</w:t>
            </w:r>
          </w:p>
          <w:p w14:paraId="4ACBABED" w14:textId="7248E0DA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календарных дней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C57" w14:textId="7777777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440C6" w:rsidRPr="00B221E9" w14:paraId="59A85BFD" w14:textId="77777777" w:rsidTr="00B221E9">
        <w:trPr>
          <w:trHeight w:val="450"/>
          <w:tblHeader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630" w14:textId="7777777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1AC" w14:textId="7777777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9BFB" w14:textId="7777777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C45F" w14:textId="7777777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8B2" w14:textId="77777777" w:rsidR="006440C6" w:rsidRPr="00B221E9" w:rsidRDefault="006440C6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814D5" w:rsidRPr="00B221E9" w14:paraId="3F1D7768" w14:textId="77777777" w:rsidTr="00B221E9">
        <w:trPr>
          <w:trHeight w:val="182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BE1B" w14:textId="687AAD9E" w:rsidR="008814D5" w:rsidRPr="00B221E9" w:rsidRDefault="008814D5" w:rsidP="00F244C6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04D4" w14:textId="45636243" w:rsidR="008814D5" w:rsidRPr="00B221E9" w:rsidRDefault="008814D5" w:rsidP="00F244C6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E599" w14:textId="10BD7258" w:rsidR="008814D5" w:rsidRPr="00B221E9" w:rsidRDefault="008814D5" w:rsidP="00F244C6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FB59" w14:textId="4ED850D1" w:rsidR="008814D5" w:rsidRPr="00B221E9" w:rsidRDefault="008814D5" w:rsidP="00F244C6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33DD" w14:textId="5BA13A44" w:rsidR="008814D5" w:rsidRPr="00B221E9" w:rsidRDefault="008814D5" w:rsidP="00F244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221E9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860E57" w:rsidRPr="00B221E9" w14:paraId="2776F6EC" w14:textId="77777777" w:rsidTr="00B221E9">
        <w:trPr>
          <w:trHeight w:val="2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F491" w14:textId="68034F3F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21AA" w14:textId="5734D4B0" w:rsidR="00860E57" w:rsidRPr="00B221E9" w:rsidRDefault="00C62A3E" w:rsidP="00860E5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B221E9">
              <w:rPr>
                <w:rFonts w:ascii="Cambria" w:hAnsi="Cambria"/>
                <w:color w:val="000000"/>
              </w:rPr>
              <w:t>11</w:t>
            </w:r>
            <w:r w:rsidR="00860E57" w:rsidRPr="00B221E9">
              <w:rPr>
                <w:rFonts w:ascii="Cambria" w:hAnsi="Cambria"/>
                <w:color w:val="000000"/>
              </w:rPr>
              <w:t>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3912" w14:textId="09397660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B221E9">
              <w:rPr>
                <w:rFonts w:ascii="Cambria" w:hAnsi="Cambria"/>
                <w:color w:val="000000"/>
              </w:rPr>
              <w:t>31.03.2021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7DD" w14:textId="72966DAA" w:rsidR="00860E57" w:rsidRPr="00B221E9" w:rsidRDefault="00BD794A" w:rsidP="00860E57">
            <w:pPr>
              <w:spacing w:after="0" w:line="240" w:lineRule="auto"/>
              <w:jc w:val="center"/>
              <w:rPr>
                <w:color w:val="000000"/>
              </w:rPr>
            </w:pPr>
            <w:r w:rsidRPr="00B221E9">
              <w:rPr>
                <w:color w:val="000000"/>
              </w:rPr>
              <w:t>2</w:t>
            </w:r>
            <w:r w:rsidR="00C62A3E" w:rsidRPr="00B221E9">
              <w:rPr>
                <w:color w:val="000000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E856" w14:textId="607CDB0D" w:rsidR="00860E57" w:rsidRPr="00B221E9" w:rsidRDefault="00BD794A" w:rsidP="00860E5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B221E9">
              <w:rPr>
                <w:rFonts w:ascii="Cambria" w:hAnsi="Cambria"/>
                <w:color w:val="000000"/>
              </w:rPr>
              <w:t>17.04.2021</w:t>
            </w:r>
          </w:p>
        </w:tc>
      </w:tr>
      <w:tr w:rsidR="00860E57" w:rsidRPr="00B221E9" w14:paraId="36B01860" w14:textId="77777777" w:rsidTr="00B221E9">
        <w:trPr>
          <w:trHeight w:val="2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0338" w14:textId="7BA0BA86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6F08" w14:textId="5365C16A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7122" w14:textId="01B9F1C7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30.06.2021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D60E" w14:textId="557D12D8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B37A" w14:textId="3A48C11D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17.07.2021</w:t>
            </w:r>
          </w:p>
        </w:tc>
      </w:tr>
      <w:tr w:rsidR="00860E57" w:rsidRPr="00B221E9" w14:paraId="00A01A9A" w14:textId="77777777" w:rsidTr="00B221E9">
        <w:trPr>
          <w:trHeight w:val="1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F88A" w14:textId="6020B3C5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7B8E" w14:textId="14253B72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01.07.2021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E3FA" w14:textId="736649F2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30.09.2021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F583" w14:textId="362FB855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A0FE" w14:textId="5FBF729D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17.10.2021</w:t>
            </w:r>
          </w:p>
        </w:tc>
      </w:tr>
      <w:tr w:rsidR="00860E57" w:rsidRPr="00B221E9" w14:paraId="69B0993C" w14:textId="77777777" w:rsidTr="00B221E9">
        <w:trPr>
          <w:trHeight w:val="1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2FC2" w14:textId="619D679A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E697" w14:textId="4E9CD3CA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0E46" w14:textId="7175D5A8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31.12.2021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8CAA" w14:textId="50926FBD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2B8E" w14:textId="1CD57A1B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17.01.2022</w:t>
            </w:r>
          </w:p>
        </w:tc>
      </w:tr>
      <w:tr w:rsidR="00860E57" w:rsidRPr="00B221E9" w14:paraId="7BAAD22E" w14:textId="77777777" w:rsidTr="00B221E9">
        <w:trPr>
          <w:trHeight w:val="1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8AE8" w14:textId="6E9C7362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C6A4" w14:textId="44BA2C7C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4BAE" w14:textId="3549603F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31.03.2022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44B3" w14:textId="5AFE2A80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75D9" w14:textId="63B153A1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17.04.2022</w:t>
            </w:r>
          </w:p>
        </w:tc>
      </w:tr>
      <w:tr w:rsidR="00860E57" w:rsidRPr="00B221E9" w14:paraId="5C4532FA" w14:textId="77777777" w:rsidTr="00B221E9">
        <w:trPr>
          <w:trHeight w:val="2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326F" w14:textId="03035AC9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B2C0" w14:textId="24E22D3E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01.04.2022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5534" w14:textId="13EE70A1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30.06.2022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837B" w14:textId="3D638071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EC7D" w14:textId="2D43527B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17.07.2022</w:t>
            </w:r>
          </w:p>
        </w:tc>
      </w:tr>
      <w:tr w:rsidR="00860E57" w:rsidRPr="00B221E9" w14:paraId="14037B87" w14:textId="77777777" w:rsidTr="00B221E9">
        <w:trPr>
          <w:trHeight w:val="2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CF94" w14:textId="32BE7EF4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2F4A" w14:textId="0AC013F3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01.07.2022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1183" w14:textId="05CA0DE6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30.09.2022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8A16" w14:textId="3383E202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2A02" w14:textId="65823C11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17.10.2022</w:t>
            </w:r>
          </w:p>
        </w:tc>
      </w:tr>
      <w:tr w:rsidR="00860E57" w:rsidRPr="00B221E9" w14:paraId="3AB38836" w14:textId="77777777" w:rsidTr="00B221E9">
        <w:trPr>
          <w:trHeight w:val="2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6E30" w14:textId="51191761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EF84" w14:textId="5047541B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01.10.2022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911E" w14:textId="5B727A48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31.12.2022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F089" w14:textId="51C9FA44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79EF" w14:textId="4C92E1F0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17.01.2023</w:t>
            </w:r>
          </w:p>
        </w:tc>
      </w:tr>
      <w:tr w:rsidR="00860E57" w:rsidRPr="00B221E9" w14:paraId="39B76545" w14:textId="77777777" w:rsidTr="00B221E9">
        <w:trPr>
          <w:trHeight w:val="2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A8DD" w14:textId="4AA2D2AF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F8EF" w14:textId="39F288DB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01.01.2023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A9B5" w14:textId="28791D24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31.03.2023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907F" w14:textId="495FB0EA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28D5" w14:textId="7712DBBE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17.04.2023</w:t>
            </w:r>
          </w:p>
        </w:tc>
      </w:tr>
      <w:tr w:rsidR="00860E57" w:rsidRPr="00B221E9" w14:paraId="5899B875" w14:textId="77777777" w:rsidTr="00B221E9">
        <w:trPr>
          <w:trHeight w:val="2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4158" w14:textId="6379535F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7B1F" w14:textId="298506F4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5045" w14:textId="6F688D17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30.06.2023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3238" w14:textId="18F98C04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6F4C" w14:textId="387D3538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17.07.2023</w:t>
            </w:r>
          </w:p>
        </w:tc>
      </w:tr>
      <w:tr w:rsidR="00860E57" w:rsidRPr="00B221E9" w14:paraId="7A1CB917" w14:textId="77777777" w:rsidTr="00B221E9">
        <w:trPr>
          <w:trHeight w:val="2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8A2B" w14:textId="40804E82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7C4C" w14:textId="366F6EED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01.07.2023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3FF0" w14:textId="6BFF3BCF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30.09.2023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82E0" w14:textId="39A65981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970D" w14:textId="3DC47385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17.10.2023</w:t>
            </w:r>
          </w:p>
        </w:tc>
      </w:tr>
      <w:tr w:rsidR="00860E57" w:rsidRPr="00B221E9" w14:paraId="0C1BBD1B" w14:textId="77777777" w:rsidTr="00B221E9">
        <w:trPr>
          <w:trHeight w:val="1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B2B9" w14:textId="1550B9C1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3759" w14:textId="34907DFF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01.10.2023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50DB" w14:textId="263E80D2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31.12.2023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E7C2" w14:textId="46E0C251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</w:rPr>
              <w:t>92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BD3E" w14:textId="378B88F3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17.01.2024</w:t>
            </w:r>
          </w:p>
        </w:tc>
      </w:tr>
      <w:tr w:rsidR="00860E57" w:rsidRPr="00B221E9" w14:paraId="65A85E48" w14:textId="77777777" w:rsidTr="00B221E9">
        <w:trPr>
          <w:trHeight w:val="1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E6E6" w14:textId="54F2E380" w:rsidR="00860E57" w:rsidRPr="00B221E9" w:rsidRDefault="00860E57" w:rsidP="00860E57">
            <w:pPr>
              <w:shd w:val="clear" w:color="auto" w:fill="FFFFFF"/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B7C2" w14:textId="7F119EDA" w:rsidR="00860E57" w:rsidRPr="00B221E9" w:rsidRDefault="00860E57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01.01.2024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72C5" w14:textId="1EBD2BBA" w:rsidR="00860E57" w:rsidRPr="00B221E9" w:rsidRDefault="006C0AD6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16</w:t>
            </w:r>
            <w:r w:rsidR="00860E57" w:rsidRPr="00B221E9">
              <w:rPr>
                <w:rFonts w:ascii="Cambria" w:hAnsi="Cambria"/>
                <w:color w:val="000000"/>
              </w:rPr>
              <w:t>.03.2024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FE4D" w14:textId="21D9BE50" w:rsidR="00860E57" w:rsidRPr="00B221E9" w:rsidRDefault="006C0AD6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color w:val="000000"/>
                <w:sz w:val="24"/>
                <w:szCs w:val="24"/>
              </w:rPr>
              <w:t>7</w:t>
            </w:r>
            <w:r w:rsidR="00813D34" w:rsidRPr="00B221E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D13A" w14:textId="132F6FCF" w:rsidR="00860E57" w:rsidRPr="00B221E9" w:rsidRDefault="006C0AD6" w:rsidP="00860E57">
            <w:pPr>
              <w:spacing w:after="0" w:line="240" w:lineRule="auto"/>
              <w:jc w:val="center"/>
              <w:rPr>
                <w:rFonts w:ascii="Cambria" w:eastAsiaTheme="minorHAnsi" w:hAnsi="Cambria" w:cs="Times New Roman"/>
                <w:color w:val="000000"/>
                <w:sz w:val="24"/>
                <w:szCs w:val="24"/>
                <w:lang w:eastAsia="en-US"/>
              </w:rPr>
            </w:pPr>
            <w:r w:rsidRPr="00B221E9">
              <w:rPr>
                <w:rFonts w:ascii="Cambria" w:hAnsi="Cambria"/>
                <w:color w:val="000000"/>
              </w:rPr>
              <w:t>17</w:t>
            </w:r>
            <w:r w:rsidR="00522B96" w:rsidRPr="00B221E9">
              <w:rPr>
                <w:rFonts w:ascii="Cambria" w:hAnsi="Cambria"/>
                <w:color w:val="000000"/>
              </w:rPr>
              <w:t>.03</w:t>
            </w:r>
            <w:r w:rsidR="00860E57" w:rsidRPr="00B221E9">
              <w:rPr>
                <w:rFonts w:ascii="Cambria" w:hAnsi="Cambria"/>
                <w:color w:val="000000"/>
              </w:rPr>
              <w:t>.2024</w:t>
            </w:r>
          </w:p>
        </w:tc>
      </w:tr>
    </w:tbl>
    <w:p w14:paraId="52496DBF" w14:textId="77777777" w:rsidR="00563F74" w:rsidRPr="00B221E9" w:rsidRDefault="00563F74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</w:p>
    <w:p w14:paraId="2AD43BD3" w14:textId="20DAD495" w:rsidR="00004744" w:rsidRPr="00B221E9" w:rsidRDefault="00004744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Доход выплачивается </w:t>
      </w:r>
      <w:r w:rsidR="00252B2E" w:rsidRPr="00B221E9">
        <w:rPr>
          <w:rFonts w:ascii="Cambria" w:hAnsi="Cambria"/>
        </w:rPr>
        <w:t>инвесторам</w:t>
      </w:r>
      <w:r w:rsidR="004C4E39" w:rsidRPr="00B221E9">
        <w:rPr>
          <w:rFonts w:ascii="Cambria" w:hAnsi="Cambria"/>
        </w:rPr>
        <w:t>, являющимся владельцами токенов исходя из фактического остатка токенов в виртуальных кошельках</w:t>
      </w:r>
      <w:r w:rsidR="00BF4B88" w:rsidRPr="00B221E9">
        <w:rPr>
          <w:rFonts w:ascii="Cambria" w:hAnsi="Cambria"/>
        </w:rPr>
        <w:t xml:space="preserve"> по состоянию на </w:t>
      </w:r>
      <w:r w:rsidRPr="00B221E9">
        <w:rPr>
          <w:rFonts w:ascii="Cambria" w:hAnsi="Cambria"/>
        </w:rPr>
        <w:t xml:space="preserve">23:59:59 последнего дня периода начисления и выплаты дохода. </w:t>
      </w:r>
      <w:r w:rsidR="00BF4B88" w:rsidRPr="00B221E9">
        <w:rPr>
          <w:rFonts w:ascii="Cambria" w:hAnsi="Cambria"/>
        </w:rPr>
        <w:t xml:space="preserve">Фактическое зачисление </w:t>
      </w:r>
      <w:r w:rsidR="008E6DEC" w:rsidRPr="00B221E9">
        <w:rPr>
          <w:rFonts w:ascii="Cambria" w:hAnsi="Cambria"/>
        </w:rPr>
        <w:t xml:space="preserve">дохода в виртуальные кошельки инвесторов осуществляет Организатор </w:t>
      </w:r>
      <w:r w:rsidR="008E6DEC" w:rsidRPr="00B221E9">
        <w:rPr>
          <w:rFonts w:ascii="Cambria" w:hAnsi="Cambria"/>
          <w:lang w:val="en-US"/>
        </w:rPr>
        <w:t>ICO</w:t>
      </w:r>
      <w:r w:rsidR="008E6DEC" w:rsidRPr="00B221E9">
        <w:rPr>
          <w:rFonts w:ascii="Cambria" w:hAnsi="Cambria"/>
        </w:rPr>
        <w:t xml:space="preserve"> по поручению Заказчика </w:t>
      </w:r>
      <w:r w:rsidRPr="00B221E9">
        <w:rPr>
          <w:rFonts w:ascii="Cambria" w:hAnsi="Cambria"/>
          <w:lang w:val="en-US"/>
        </w:rPr>
        <w:t>ICO</w:t>
      </w:r>
      <w:r w:rsidR="00DA6645" w:rsidRPr="00B221E9">
        <w:rPr>
          <w:rFonts w:ascii="Cambria" w:hAnsi="Cambria"/>
        </w:rPr>
        <w:t>.</w:t>
      </w:r>
    </w:p>
    <w:p w14:paraId="3FEC3390" w14:textId="050E7CCC" w:rsidR="00DE68B6" w:rsidRPr="00B221E9" w:rsidRDefault="00036AD4" w:rsidP="008F66E8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Доход инвесторам выплачивается путем зачисления в виртуальные кошельки </w:t>
      </w:r>
      <w:r w:rsidR="00E5663F" w:rsidRPr="00B221E9">
        <w:rPr>
          <w:rFonts w:ascii="Cambria" w:hAnsi="Cambria"/>
        </w:rPr>
        <w:t xml:space="preserve">инвесторов токенов </w:t>
      </w:r>
      <w:r w:rsidR="003E2C4F" w:rsidRPr="00B221E9">
        <w:rPr>
          <w:rFonts w:ascii="Cambria" w:hAnsi="Cambria"/>
          <w:b/>
          <w:lang w:val="en-US"/>
        </w:rPr>
        <w:t>USD</w:t>
      </w:r>
      <w:r w:rsidR="009A7608" w:rsidRPr="00B221E9">
        <w:rPr>
          <w:rFonts w:ascii="Cambria" w:hAnsi="Cambria"/>
          <w:b/>
        </w:rPr>
        <w:t>.sc</w:t>
      </w:r>
    </w:p>
    <w:p w14:paraId="4666FF4B" w14:textId="77777777" w:rsidR="00563F74" w:rsidRPr="00B221E9" w:rsidRDefault="00563F74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</w:p>
    <w:p w14:paraId="08A61B5B" w14:textId="66DCCE88" w:rsidR="007A4797" w:rsidRPr="00B221E9" w:rsidRDefault="007A4797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Условия и порядок досрочного погашения токенов</w:t>
      </w:r>
    </w:p>
    <w:p w14:paraId="5BC63337" w14:textId="49D6B966" w:rsidR="006440C6" w:rsidRPr="00B221E9" w:rsidRDefault="006440C6" w:rsidP="00F244C6">
      <w:pPr>
        <w:shd w:val="clear" w:color="auto" w:fill="FFFFFF"/>
        <w:spacing w:after="0" w:line="240" w:lineRule="auto"/>
        <w:ind w:firstLine="709"/>
        <w:jc w:val="both"/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</w:pPr>
      <w:r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>Заказчик ICO вправе</w:t>
      </w:r>
      <w:r w:rsidRPr="00B221E9">
        <w:rPr>
          <w:rFonts w:ascii="Cambria" w:hAnsi="Cambria"/>
        </w:rPr>
        <w:t xml:space="preserve"> </w:t>
      </w:r>
      <w:r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 xml:space="preserve">по собственной инициативе осуществить досрочное погашение выпущенных </w:t>
      </w:r>
      <w:r w:rsidR="007A4797"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 xml:space="preserve">в обращение </w:t>
      </w:r>
      <w:r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>в соответстви</w:t>
      </w:r>
      <w:r w:rsidR="007A4797"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>и</w:t>
      </w:r>
      <w:r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 xml:space="preserve"> с настоящей декларацией токенов (либо их части) до </w:t>
      </w:r>
      <w:r w:rsidR="003A373E"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>завершения периода обращения токенов в</w:t>
      </w:r>
      <w:r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 xml:space="preserve"> следующих случаях:</w:t>
      </w:r>
    </w:p>
    <w:p w14:paraId="5DA7B872" w14:textId="08704AAA" w:rsidR="006440C6" w:rsidRPr="00B221E9" w:rsidRDefault="006440C6" w:rsidP="00F244C6">
      <w:pPr>
        <w:shd w:val="clear" w:color="auto" w:fill="FFFFFF"/>
        <w:spacing w:after="0" w:line="240" w:lineRule="auto"/>
        <w:ind w:firstLine="709"/>
        <w:jc w:val="both"/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</w:pPr>
      <w:r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 xml:space="preserve">принятия </w:t>
      </w:r>
      <w:r w:rsidR="007F1996"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>в установле</w:t>
      </w:r>
      <w:r w:rsidR="009B6DA0"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 xml:space="preserve">нном порядке </w:t>
      </w:r>
      <w:r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 xml:space="preserve">соответствующего решения </w:t>
      </w:r>
      <w:r w:rsidR="00512A73"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>Заказчик</w:t>
      </w:r>
      <w:r w:rsidR="009B6DA0"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>ом</w:t>
      </w:r>
      <w:r w:rsidR="00512A73"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 xml:space="preserve"> </w:t>
      </w:r>
      <w:r w:rsidR="00512A73" w:rsidRPr="00B221E9">
        <w:rPr>
          <w:rFonts w:ascii="Cambria" w:eastAsiaTheme="minorHAnsi" w:hAnsi="Cambria" w:cs="Times New Roman"/>
          <w:color w:val="000000"/>
          <w:sz w:val="24"/>
          <w:szCs w:val="24"/>
          <w:lang w:val="en-US" w:eastAsia="en-US"/>
        </w:rPr>
        <w:t>IC</w:t>
      </w:r>
      <w:r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>O;</w:t>
      </w:r>
    </w:p>
    <w:p w14:paraId="065BC3BC" w14:textId="05DFC175" w:rsidR="006440C6" w:rsidRPr="00B221E9" w:rsidRDefault="006440C6" w:rsidP="00F244C6">
      <w:pPr>
        <w:shd w:val="clear" w:color="auto" w:fill="FFFFFF"/>
        <w:spacing w:after="0" w:line="240" w:lineRule="auto"/>
        <w:ind w:firstLine="709"/>
        <w:jc w:val="both"/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</w:pPr>
      <w:r w:rsidRPr="00B221E9">
        <w:rPr>
          <w:rFonts w:ascii="Cambria" w:eastAsiaTheme="minorHAnsi" w:hAnsi="Cambria" w:cs="Times New Roman"/>
          <w:color w:val="000000"/>
          <w:sz w:val="24"/>
          <w:szCs w:val="24"/>
          <w:lang w:eastAsia="en-US"/>
        </w:rPr>
        <w:t>выкуп токенов Заказчиком ICO в порядке, определенном настоящей декларацией.</w:t>
      </w:r>
    </w:p>
    <w:p w14:paraId="45908B0C" w14:textId="11C8B2E7" w:rsidR="006440C6" w:rsidRPr="00B221E9" w:rsidRDefault="006440C6" w:rsidP="00F244C6">
      <w:pPr>
        <w:pStyle w:val="a4"/>
        <w:spacing w:after="0" w:line="240" w:lineRule="auto"/>
        <w:ind w:left="0" w:firstLine="709"/>
        <w:contextualSpacing w:val="0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При досрочном погашении токенов в рамках настоящего ICO инвесторам выплачивается номинальная стоимость токенов ICO, а также доход </w:t>
      </w:r>
      <w:r w:rsidR="009A7608" w:rsidRPr="00B221E9">
        <w:rPr>
          <w:rFonts w:ascii="Cambria" w:hAnsi="Cambria"/>
          <w:sz w:val="24"/>
          <w:szCs w:val="24"/>
        </w:rPr>
        <w:t>за фактическое количество дней владения Токенами, начиная с первого дня начала периода начисления (Таблица 1)</w:t>
      </w:r>
      <w:r w:rsidRPr="00B221E9">
        <w:rPr>
          <w:rFonts w:ascii="Cambria" w:hAnsi="Cambria"/>
          <w:sz w:val="24"/>
          <w:szCs w:val="24"/>
        </w:rPr>
        <w:t xml:space="preserve"> Погашение токенов осуществляется путем зачисления токенов </w:t>
      </w:r>
      <w:r w:rsidR="00AD158D" w:rsidRPr="00B221E9">
        <w:rPr>
          <w:rFonts w:ascii="Cambria" w:hAnsi="Cambria"/>
          <w:b/>
          <w:lang w:val="en-US"/>
        </w:rPr>
        <w:t>USD</w:t>
      </w:r>
      <w:r w:rsidR="00AD158D" w:rsidRPr="00B221E9">
        <w:rPr>
          <w:rFonts w:ascii="Cambria" w:hAnsi="Cambria"/>
          <w:b/>
        </w:rPr>
        <w:t>.sc</w:t>
      </w:r>
      <w:r w:rsidR="00AD158D" w:rsidRPr="00B221E9">
        <w:rPr>
          <w:rFonts w:ascii="Cambria" w:hAnsi="Cambria"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 xml:space="preserve">в виртуальные кошельки </w:t>
      </w:r>
      <w:r w:rsidR="00820468" w:rsidRPr="00B221E9">
        <w:rPr>
          <w:rFonts w:ascii="Cambria" w:hAnsi="Cambria"/>
          <w:sz w:val="24"/>
          <w:szCs w:val="24"/>
        </w:rPr>
        <w:t>Инвесторов</w:t>
      </w:r>
      <w:r w:rsidRPr="00B221E9">
        <w:rPr>
          <w:rFonts w:ascii="Cambria" w:hAnsi="Cambria"/>
          <w:sz w:val="24"/>
          <w:szCs w:val="24"/>
        </w:rPr>
        <w:t>. Округление полученных значений осуществляется в соответствии с правилами математического округления (</w:t>
      </w:r>
      <w:r w:rsidR="00820468" w:rsidRPr="00B221E9">
        <w:rPr>
          <w:rFonts w:ascii="Cambria" w:hAnsi="Cambria"/>
          <w:sz w:val="24"/>
          <w:szCs w:val="24"/>
        </w:rPr>
        <w:t>раздел 8 насточщей декларации</w:t>
      </w:r>
      <w:r w:rsidRPr="00B221E9">
        <w:rPr>
          <w:rFonts w:ascii="Cambria" w:hAnsi="Cambria"/>
          <w:sz w:val="24"/>
          <w:szCs w:val="24"/>
        </w:rPr>
        <w:t xml:space="preserve">). </w:t>
      </w:r>
    </w:p>
    <w:p w14:paraId="55332E57" w14:textId="2BD9B290" w:rsidR="006440C6" w:rsidRPr="00B221E9" w:rsidRDefault="006440C6" w:rsidP="00F244C6">
      <w:pPr>
        <w:pStyle w:val="a4"/>
        <w:spacing w:after="0" w:line="240" w:lineRule="auto"/>
        <w:ind w:left="0" w:firstLine="709"/>
        <w:contextualSpacing w:val="0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В случае досрочного погашения части выпущенных в обращение токенов досрочное погашение осуществляется каждому инвестору (владельцу токенов) пропорционально количеству принадлежащих ему токенов. Расчет количества досрочно погашаемых токенов производится с учетом округления до целого числа в меньшую сторону.</w:t>
      </w:r>
    </w:p>
    <w:p w14:paraId="59A407E4" w14:textId="7FFCC3B6" w:rsidR="00C50B0A" w:rsidRPr="00B221E9" w:rsidRDefault="0014376C" w:rsidP="00F244C6">
      <w:pPr>
        <w:pStyle w:val="a4"/>
        <w:spacing w:after="0" w:line="240" w:lineRule="auto"/>
        <w:ind w:left="0" w:firstLine="709"/>
        <w:contextualSpacing w:val="0"/>
        <w:jc w:val="both"/>
        <w:rPr>
          <w:rFonts w:ascii="Cambria" w:hAnsi="Cambria"/>
        </w:rPr>
      </w:pPr>
      <w:r w:rsidRPr="00B221E9">
        <w:rPr>
          <w:rFonts w:ascii="Cambria" w:hAnsi="Cambria"/>
          <w:sz w:val="24"/>
          <w:szCs w:val="24"/>
        </w:rPr>
        <w:lastRenderedPageBreak/>
        <w:t xml:space="preserve">Заказчик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</w:t>
      </w:r>
      <w:r w:rsidR="00274437" w:rsidRPr="00B221E9">
        <w:rPr>
          <w:rFonts w:ascii="Cambria" w:hAnsi="Cambria"/>
          <w:sz w:val="24"/>
          <w:szCs w:val="24"/>
        </w:rPr>
        <w:t xml:space="preserve">уведомляет </w:t>
      </w:r>
      <w:r w:rsidR="00820468" w:rsidRPr="00B221E9">
        <w:rPr>
          <w:rFonts w:ascii="Cambria" w:hAnsi="Cambria"/>
          <w:sz w:val="24"/>
          <w:szCs w:val="24"/>
        </w:rPr>
        <w:t xml:space="preserve">Инвесторов </w:t>
      </w:r>
      <w:r w:rsidR="00274437" w:rsidRPr="00B221E9">
        <w:rPr>
          <w:rFonts w:ascii="Cambria" w:hAnsi="Cambria"/>
          <w:sz w:val="24"/>
          <w:szCs w:val="24"/>
        </w:rPr>
        <w:t xml:space="preserve">– </w:t>
      </w:r>
      <w:r w:rsidR="00820468" w:rsidRPr="00B221E9">
        <w:rPr>
          <w:rFonts w:ascii="Cambria" w:hAnsi="Cambria"/>
          <w:sz w:val="24"/>
          <w:szCs w:val="24"/>
        </w:rPr>
        <w:t xml:space="preserve">владельцев </w:t>
      </w:r>
      <w:r w:rsidR="00274437" w:rsidRPr="00B221E9">
        <w:rPr>
          <w:rFonts w:ascii="Cambria" w:hAnsi="Cambria"/>
          <w:sz w:val="24"/>
          <w:szCs w:val="24"/>
        </w:rPr>
        <w:t xml:space="preserve">токенов о намерении досрочно </w:t>
      </w:r>
      <w:r w:rsidR="00B050FA" w:rsidRPr="00B221E9">
        <w:rPr>
          <w:rFonts w:ascii="Cambria" w:hAnsi="Cambria"/>
          <w:sz w:val="24"/>
          <w:szCs w:val="24"/>
        </w:rPr>
        <w:t>погасить находящиеся в обращении токены (их части)</w:t>
      </w:r>
      <w:r w:rsidR="00A3391A" w:rsidRPr="00B221E9">
        <w:rPr>
          <w:rFonts w:ascii="Cambria" w:hAnsi="Cambria"/>
          <w:sz w:val="24"/>
          <w:szCs w:val="24"/>
        </w:rPr>
        <w:t xml:space="preserve"> не менее чем за 30</w:t>
      </w:r>
      <w:r w:rsidR="0049054C" w:rsidRPr="00B221E9">
        <w:rPr>
          <w:rFonts w:ascii="Cambria" w:hAnsi="Cambria"/>
          <w:sz w:val="24"/>
          <w:szCs w:val="24"/>
        </w:rPr>
        <w:t xml:space="preserve"> (тридцать)</w:t>
      </w:r>
      <w:r w:rsidR="00A3391A" w:rsidRPr="00B221E9">
        <w:rPr>
          <w:rFonts w:ascii="Cambria" w:hAnsi="Cambria"/>
          <w:sz w:val="24"/>
          <w:szCs w:val="24"/>
        </w:rPr>
        <w:t xml:space="preserve"> календарных дней до даты совершения процедуры </w:t>
      </w:r>
      <w:r w:rsidR="00EA2BA6" w:rsidRPr="00B221E9">
        <w:rPr>
          <w:rFonts w:ascii="Cambria" w:hAnsi="Cambria"/>
          <w:sz w:val="24"/>
          <w:szCs w:val="24"/>
        </w:rPr>
        <w:t>досрочного погашения</w:t>
      </w:r>
      <w:r w:rsidR="0049054C" w:rsidRPr="00B221E9">
        <w:rPr>
          <w:rFonts w:ascii="Cambria" w:hAnsi="Cambria"/>
          <w:sz w:val="24"/>
          <w:szCs w:val="24"/>
        </w:rPr>
        <w:t xml:space="preserve"> (выкупа)</w:t>
      </w:r>
      <w:r w:rsidR="00EA2BA6" w:rsidRPr="00B221E9">
        <w:rPr>
          <w:rFonts w:ascii="Cambria" w:hAnsi="Cambria"/>
          <w:sz w:val="24"/>
          <w:szCs w:val="24"/>
        </w:rPr>
        <w:t xml:space="preserve">. Инвесторы уведомляются </w:t>
      </w:r>
      <w:r w:rsidR="004D66F8" w:rsidRPr="00B221E9">
        <w:rPr>
          <w:rFonts w:ascii="Cambria" w:hAnsi="Cambria"/>
          <w:sz w:val="24"/>
          <w:szCs w:val="24"/>
        </w:rPr>
        <w:t xml:space="preserve">о досрочном погашении находящихся в обращении токенов путем </w:t>
      </w:r>
      <w:r w:rsidR="002D7BDB" w:rsidRPr="00B221E9">
        <w:rPr>
          <w:rFonts w:ascii="Cambria" w:hAnsi="Cambria"/>
          <w:sz w:val="24"/>
          <w:szCs w:val="24"/>
        </w:rPr>
        <w:t xml:space="preserve">публикации </w:t>
      </w:r>
      <w:r w:rsidR="00941189" w:rsidRPr="00B221E9">
        <w:rPr>
          <w:rFonts w:ascii="Cambria" w:hAnsi="Cambria"/>
          <w:sz w:val="24"/>
          <w:szCs w:val="24"/>
        </w:rPr>
        <w:t xml:space="preserve">соответствующей </w:t>
      </w:r>
      <w:r w:rsidR="002D7BDB" w:rsidRPr="00B221E9">
        <w:rPr>
          <w:rFonts w:ascii="Cambria" w:hAnsi="Cambria"/>
          <w:sz w:val="24"/>
          <w:szCs w:val="24"/>
        </w:rPr>
        <w:t>информации н</w:t>
      </w:r>
      <w:r w:rsidR="00EA2BA6" w:rsidRPr="00B221E9">
        <w:rPr>
          <w:rFonts w:ascii="Cambria" w:hAnsi="Cambria"/>
          <w:sz w:val="24"/>
          <w:szCs w:val="24"/>
        </w:rPr>
        <w:t xml:space="preserve">а официальных сайтах </w:t>
      </w:r>
      <w:r w:rsidR="002D7BDB" w:rsidRPr="00B221E9">
        <w:rPr>
          <w:rFonts w:ascii="Cambria" w:hAnsi="Cambria"/>
          <w:sz w:val="24"/>
          <w:szCs w:val="24"/>
        </w:rPr>
        <w:t xml:space="preserve">Заказчика </w:t>
      </w:r>
      <w:r w:rsidR="002D7BDB" w:rsidRPr="00B221E9">
        <w:rPr>
          <w:rFonts w:ascii="Cambria" w:hAnsi="Cambria"/>
          <w:sz w:val="24"/>
          <w:szCs w:val="24"/>
          <w:lang w:val="en-US"/>
        </w:rPr>
        <w:t>ICO</w:t>
      </w:r>
      <w:r w:rsidR="002D7BDB" w:rsidRPr="00B221E9">
        <w:rPr>
          <w:rFonts w:ascii="Cambria" w:hAnsi="Cambria"/>
          <w:sz w:val="24"/>
          <w:szCs w:val="24"/>
        </w:rPr>
        <w:t xml:space="preserve"> и организатора </w:t>
      </w:r>
      <w:r w:rsidR="002D7BDB" w:rsidRPr="00B221E9">
        <w:rPr>
          <w:rFonts w:ascii="Cambria" w:hAnsi="Cambria"/>
          <w:sz w:val="24"/>
          <w:szCs w:val="24"/>
          <w:lang w:val="en-US"/>
        </w:rPr>
        <w:t>ICO</w:t>
      </w:r>
      <w:r w:rsidR="0049054C" w:rsidRPr="00B221E9">
        <w:rPr>
          <w:rFonts w:ascii="Cambria" w:hAnsi="Cambria"/>
          <w:sz w:val="24"/>
          <w:szCs w:val="24"/>
        </w:rPr>
        <w:t>.</w:t>
      </w:r>
      <w:r w:rsidR="00B050FA" w:rsidRPr="00B221E9">
        <w:rPr>
          <w:rFonts w:ascii="Cambria" w:hAnsi="Cambria"/>
          <w:sz w:val="24"/>
          <w:szCs w:val="24"/>
        </w:rPr>
        <w:t xml:space="preserve"> </w:t>
      </w:r>
    </w:p>
    <w:p w14:paraId="2785976C" w14:textId="77777777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</w:p>
    <w:p w14:paraId="03894A68" w14:textId="76086BF0" w:rsidR="00512A73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  <w:b/>
          <w:color w:val="auto"/>
        </w:rPr>
      </w:pPr>
      <w:r w:rsidRPr="00B221E9">
        <w:rPr>
          <w:rFonts w:ascii="Cambria" w:hAnsi="Cambria"/>
        </w:rPr>
        <w:t xml:space="preserve">Заказчик ICO обязуется осуществить досрочное погашение размещенных в соответствие с настоящей декларацией </w:t>
      </w:r>
      <w:r w:rsidRPr="00B221E9">
        <w:rPr>
          <w:rFonts w:ascii="Cambria" w:hAnsi="Cambria"/>
          <w:color w:val="auto"/>
        </w:rPr>
        <w:t xml:space="preserve">токенов (погасить токены до наступления срока завершения их обращения) в следующие </w:t>
      </w:r>
      <w:r w:rsidR="00984953" w:rsidRPr="00B221E9">
        <w:rPr>
          <w:rFonts w:ascii="Cambria" w:hAnsi="Cambria"/>
          <w:color w:val="auto"/>
        </w:rPr>
        <w:t>период</w:t>
      </w:r>
      <w:r w:rsidR="00AD6D01" w:rsidRPr="00B221E9">
        <w:rPr>
          <w:rFonts w:ascii="Cambria" w:hAnsi="Cambria"/>
          <w:color w:val="auto"/>
        </w:rPr>
        <w:t>ы</w:t>
      </w:r>
      <w:r w:rsidR="00CB40CE" w:rsidRPr="00B221E9">
        <w:rPr>
          <w:rFonts w:ascii="Cambria" w:hAnsi="Cambria"/>
          <w:color w:val="auto"/>
        </w:rPr>
        <w:t>, при наличии соответствующих требований Инвесторов, предъявляемых в сроки, предусмотренные ниже, с учетом объема Токенов, которые могут быть погашены, как указано ниже</w:t>
      </w:r>
      <w:r w:rsidRPr="00B221E9">
        <w:rPr>
          <w:rFonts w:ascii="Cambria" w:hAnsi="Cambria"/>
          <w:color w:val="auto"/>
        </w:rPr>
        <w:t>:</w:t>
      </w:r>
    </w:p>
    <w:p w14:paraId="320E4810" w14:textId="77777777" w:rsidR="000415B7" w:rsidRPr="009D5BDC" w:rsidRDefault="000415B7" w:rsidP="000415B7">
      <w:pPr>
        <w:keepLines/>
        <w:spacing w:after="0" w:line="240" w:lineRule="auto"/>
        <w:ind w:left="708"/>
        <w:jc w:val="both"/>
        <w:rPr>
          <w:rFonts w:ascii="Cambria" w:hAnsi="Cambria"/>
          <w:b/>
          <w:color w:val="FF0000"/>
          <w:sz w:val="24"/>
          <w:szCs w:val="24"/>
        </w:rPr>
      </w:pPr>
      <w:r w:rsidRPr="009D5BDC">
        <w:rPr>
          <w:rFonts w:ascii="Cambria" w:hAnsi="Cambria"/>
          <w:sz w:val="24"/>
          <w:szCs w:val="24"/>
        </w:rPr>
        <w:t>01.03.2022 – 05.03.2022;</w:t>
      </w:r>
    </w:p>
    <w:p w14:paraId="24D55566" w14:textId="68EF4C60" w:rsidR="006C6810" w:rsidRPr="00B221E9" w:rsidRDefault="000415B7" w:rsidP="000415B7">
      <w:pPr>
        <w:keepLines/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9D5BDC">
        <w:rPr>
          <w:rFonts w:ascii="Cambria" w:hAnsi="Cambria"/>
          <w:sz w:val="24"/>
          <w:szCs w:val="24"/>
        </w:rPr>
        <w:t>01.03.2023 – 05.03.2023</w:t>
      </w:r>
      <w:r w:rsidR="00E85EAD" w:rsidRPr="00B221E9">
        <w:rPr>
          <w:rFonts w:ascii="Cambria" w:hAnsi="Cambria"/>
          <w:sz w:val="24"/>
          <w:szCs w:val="24"/>
        </w:rPr>
        <w:t>.</w:t>
      </w:r>
    </w:p>
    <w:p w14:paraId="4632C352" w14:textId="37D8D9BB" w:rsidR="00640338" w:rsidRPr="00B221E9" w:rsidRDefault="00984953" w:rsidP="00724E29">
      <w:pPr>
        <w:pStyle w:val="Default"/>
        <w:widowControl w:val="0"/>
        <w:spacing w:before="12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В течение каждого периода </w:t>
      </w:r>
      <w:r w:rsidR="00640338" w:rsidRPr="00B221E9">
        <w:rPr>
          <w:rFonts w:ascii="Cambria" w:hAnsi="Cambria"/>
        </w:rPr>
        <w:t>Заказчик ICO обязуется пога</w:t>
      </w:r>
      <w:r w:rsidR="002B0643" w:rsidRPr="00B221E9">
        <w:rPr>
          <w:rFonts w:ascii="Cambria" w:hAnsi="Cambria"/>
        </w:rPr>
        <w:t xml:space="preserve">шать токены в объеме, не превышающем </w:t>
      </w:r>
      <w:r w:rsidR="00CE2071" w:rsidRPr="00B221E9">
        <w:rPr>
          <w:rFonts w:ascii="Cambria" w:hAnsi="Cambria"/>
        </w:rPr>
        <w:t>2</w:t>
      </w:r>
      <w:r w:rsidR="001F49E0" w:rsidRPr="00B221E9">
        <w:rPr>
          <w:rFonts w:ascii="Cambria" w:hAnsi="Cambria"/>
        </w:rPr>
        <w:t>0</w:t>
      </w:r>
      <w:r w:rsidR="00640338" w:rsidRPr="00B221E9">
        <w:rPr>
          <w:rFonts w:ascii="Cambria" w:hAnsi="Cambria"/>
          <w:b/>
        </w:rPr>
        <w:t>%</w:t>
      </w:r>
      <w:r w:rsidR="00640338" w:rsidRPr="00B221E9">
        <w:rPr>
          <w:rFonts w:ascii="Cambria" w:hAnsi="Cambria"/>
        </w:rPr>
        <w:t xml:space="preserve"> от общего объема токенов</w:t>
      </w:r>
      <w:r w:rsidR="0047144D" w:rsidRPr="00B221E9">
        <w:rPr>
          <w:rFonts w:ascii="Cambria" w:hAnsi="Cambria"/>
        </w:rPr>
        <w:t xml:space="preserve">, находящихся в обращении на момент завершения </w:t>
      </w:r>
      <w:r w:rsidR="00EB24A4" w:rsidRPr="00B221E9">
        <w:rPr>
          <w:rFonts w:ascii="Cambria" w:hAnsi="Cambria"/>
        </w:rPr>
        <w:t xml:space="preserve">очередного </w:t>
      </w:r>
      <w:r w:rsidR="0047144D" w:rsidRPr="00B221E9">
        <w:rPr>
          <w:rFonts w:ascii="Cambria" w:hAnsi="Cambria"/>
        </w:rPr>
        <w:t>периода сбора заявок на досрочное погашение</w:t>
      </w:r>
      <w:r w:rsidR="00640338" w:rsidRPr="00B221E9">
        <w:rPr>
          <w:rFonts w:ascii="Cambria" w:hAnsi="Cambria"/>
        </w:rPr>
        <w:t>.</w:t>
      </w:r>
    </w:p>
    <w:p w14:paraId="5ED5BDB1" w14:textId="0E0E416A" w:rsidR="000144B5" w:rsidRPr="00B221E9" w:rsidRDefault="00512A73" w:rsidP="00F244C6">
      <w:pPr>
        <w:pStyle w:val="Default"/>
        <w:widowControl w:val="0"/>
        <w:ind w:firstLine="709"/>
        <w:jc w:val="both"/>
        <w:rPr>
          <w:rFonts w:ascii="Cambria" w:hAnsi="Cambria"/>
        </w:rPr>
      </w:pPr>
      <w:r w:rsidRPr="00B221E9">
        <w:rPr>
          <w:rFonts w:ascii="Cambria" w:hAnsi="Cambria"/>
        </w:rPr>
        <w:t xml:space="preserve">Инвесторы вправе требовать досрочного погашения токенов только в указанные даты при условии </w:t>
      </w:r>
      <w:r w:rsidR="00F008D3" w:rsidRPr="00B221E9">
        <w:rPr>
          <w:rFonts w:ascii="Cambria" w:hAnsi="Cambria"/>
        </w:rPr>
        <w:t xml:space="preserve">размещения на платформе </w:t>
      </w:r>
      <w:r w:rsidR="00820468" w:rsidRPr="00B221E9">
        <w:rPr>
          <w:rFonts w:ascii="Cambria" w:hAnsi="Cambria"/>
          <w:lang w:val="en-US"/>
        </w:rPr>
        <w:t>https</w:t>
      </w:r>
      <w:r w:rsidR="00820468" w:rsidRPr="00B221E9">
        <w:rPr>
          <w:rFonts w:ascii="Cambria" w:hAnsi="Cambria"/>
        </w:rPr>
        <w:t>://</w:t>
      </w:r>
      <w:r w:rsidR="00820468" w:rsidRPr="00B221E9">
        <w:rPr>
          <w:rFonts w:ascii="Cambria" w:hAnsi="Cambria"/>
          <w:lang w:val="en-US"/>
        </w:rPr>
        <w:t>finstore</w:t>
      </w:r>
      <w:r w:rsidR="00820468" w:rsidRPr="00B221E9">
        <w:rPr>
          <w:rFonts w:ascii="Cambria" w:hAnsi="Cambria"/>
        </w:rPr>
        <w:t>.</w:t>
      </w:r>
      <w:r w:rsidR="00820468" w:rsidRPr="00B221E9">
        <w:rPr>
          <w:rFonts w:ascii="Cambria" w:hAnsi="Cambria"/>
          <w:lang w:val="en-US"/>
        </w:rPr>
        <w:t>by</w:t>
      </w:r>
      <w:r w:rsidR="00820468" w:rsidRPr="00B221E9">
        <w:rPr>
          <w:rFonts w:ascii="Cambria" w:hAnsi="Cambria"/>
        </w:rPr>
        <w:t>/</w:t>
      </w:r>
      <w:r w:rsidR="00820468" w:rsidRPr="00B221E9" w:rsidDel="00820468">
        <w:rPr>
          <w:rFonts w:ascii="Cambria" w:hAnsi="Cambria"/>
        </w:rPr>
        <w:t xml:space="preserve"> </w:t>
      </w:r>
      <w:r w:rsidR="000215D2" w:rsidRPr="00B221E9">
        <w:rPr>
          <w:rFonts w:ascii="Cambria" w:hAnsi="Cambria"/>
        </w:rPr>
        <w:t xml:space="preserve">заявки на досрочное </w:t>
      </w:r>
      <w:r w:rsidRPr="00B221E9">
        <w:rPr>
          <w:rFonts w:ascii="Cambria" w:hAnsi="Cambria"/>
        </w:rPr>
        <w:t>погашени</w:t>
      </w:r>
      <w:r w:rsidR="000215D2" w:rsidRPr="00B221E9">
        <w:rPr>
          <w:rFonts w:ascii="Cambria" w:hAnsi="Cambria"/>
        </w:rPr>
        <w:t>е</w:t>
      </w:r>
      <w:r w:rsidRPr="00B221E9">
        <w:rPr>
          <w:rFonts w:ascii="Cambria" w:hAnsi="Cambria"/>
        </w:rPr>
        <w:t xml:space="preserve"> токенов </w:t>
      </w:r>
      <w:r w:rsidR="000144B5" w:rsidRPr="00B221E9">
        <w:rPr>
          <w:rFonts w:ascii="Cambria" w:hAnsi="Cambria"/>
        </w:rPr>
        <w:t>в следующие даты (периоды):</w:t>
      </w:r>
    </w:p>
    <w:p w14:paraId="7C9D613B" w14:textId="77777777" w:rsidR="000415B7" w:rsidRPr="009D5BDC" w:rsidRDefault="000415B7" w:rsidP="000415B7">
      <w:pPr>
        <w:keepLines/>
        <w:spacing w:after="0" w:line="240" w:lineRule="auto"/>
        <w:ind w:left="708"/>
        <w:jc w:val="both"/>
        <w:rPr>
          <w:rFonts w:ascii="Cambria" w:hAnsi="Cambria"/>
          <w:b/>
          <w:color w:val="FF0000"/>
          <w:sz w:val="24"/>
          <w:szCs w:val="24"/>
        </w:rPr>
      </w:pPr>
      <w:r w:rsidRPr="009D5BDC">
        <w:rPr>
          <w:rFonts w:ascii="Cambria" w:hAnsi="Cambria"/>
          <w:sz w:val="24"/>
          <w:szCs w:val="24"/>
        </w:rPr>
        <w:t>01.01.2022 – 31.01.2022;</w:t>
      </w:r>
    </w:p>
    <w:p w14:paraId="4F9302AA" w14:textId="3CA81FA7" w:rsidR="00575B06" w:rsidRPr="00B221E9" w:rsidRDefault="000415B7" w:rsidP="000415B7">
      <w:pPr>
        <w:pStyle w:val="a4"/>
        <w:spacing w:after="0" w:line="240" w:lineRule="auto"/>
        <w:ind w:left="0" w:firstLine="709"/>
        <w:contextualSpacing w:val="0"/>
        <w:jc w:val="both"/>
        <w:rPr>
          <w:rFonts w:ascii="Cambria" w:hAnsi="Cambria"/>
          <w:sz w:val="24"/>
          <w:szCs w:val="24"/>
        </w:rPr>
      </w:pPr>
      <w:r w:rsidRPr="009D5BDC">
        <w:rPr>
          <w:rFonts w:ascii="Cambria" w:hAnsi="Cambria"/>
          <w:sz w:val="24"/>
          <w:szCs w:val="24"/>
        </w:rPr>
        <w:t>01.01.2023 – 31.01.2023</w:t>
      </w:r>
      <w:r w:rsidR="00575B06" w:rsidRPr="00B221E9">
        <w:rPr>
          <w:rFonts w:ascii="Cambria" w:hAnsi="Cambria"/>
          <w:sz w:val="24"/>
          <w:szCs w:val="24"/>
        </w:rPr>
        <w:t>.</w:t>
      </w:r>
    </w:p>
    <w:p w14:paraId="0B1586E8" w14:textId="2A4C6387" w:rsidR="008A56A9" w:rsidRPr="00B221E9" w:rsidRDefault="00640338" w:rsidP="00724E29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В случае, если </w:t>
      </w:r>
      <w:r w:rsidR="0078191B" w:rsidRPr="00B221E9">
        <w:rPr>
          <w:rFonts w:ascii="Cambria" w:hAnsi="Cambria"/>
          <w:sz w:val="24"/>
          <w:szCs w:val="24"/>
        </w:rPr>
        <w:t xml:space="preserve">суммарный </w:t>
      </w:r>
      <w:r w:rsidRPr="00B221E9">
        <w:rPr>
          <w:rFonts w:ascii="Cambria" w:hAnsi="Cambria"/>
          <w:sz w:val="24"/>
          <w:szCs w:val="24"/>
        </w:rPr>
        <w:t xml:space="preserve">объем представленных </w:t>
      </w:r>
      <w:r w:rsidR="00141C43" w:rsidRPr="00B221E9">
        <w:rPr>
          <w:rFonts w:ascii="Cambria" w:hAnsi="Cambria"/>
          <w:sz w:val="24"/>
          <w:szCs w:val="24"/>
        </w:rPr>
        <w:t xml:space="preserve">заявок на досрочное погашение токенов превышает </w:t>
      </w:r>
      <w:r w:rsidR="00DF7F83" w:rsidRPr="00B221E9">
        <w:rPr>
          <w:rFonts w:ascii="Cambria" w:hAnsi="Cambria"/>
          <w:sz w:val="24"/>
          <w:szCs w:val="24"/>
        </w:rPr>
        <w:t xml:space="preserve">установленный </w:t>
      </w:r>
      <w:r w:rsidR="00AF6E95" w:rsidRPr="00B221E9">
        <w:rPr>
          <w:rFonts w:ascii="Cambria" w:hAnsi="Cambria"/>
          <w:sz w:val="24"/>
          <w:szCs w:val="24"/>
        </w:rPr>
        <w:t>выше максимальный</w:t>
      </w:r>
      <w:r w:rsidR="0062768C" w:rsidRPr="00B221E9">
        <w:rPr>
          <w:rFonts w:ascii="Cambria" w:hAnsi="Cambria"/>
          <w:sz w:val="24"/>
          <w:szCs w:val="24"/>
        </w:rPr>
        <w:t xml:space="preserve"> </w:t>
      </w:r>
      <w:r w:rsidR="00DF7F83" w:rsidRPr="00B221E9">
        <w:rPr>
          <w:rFonts w:ascii="Cambria" w:hAnsi="Cambria"/>
          <w:sz w:val="24"/>
          <w:szCs w:val="24"/>
        </w:rPr>
        <w:t xml:space="preserve">объем досрочного погашения токенов, </w:t>
      </w:r>
      <w:r w:rsidR="00BF78E7" w:rsidRPr="00B221E9">
        <w:rPr>
          <w:rFonts w:ascii="Cambria" w:hAnsi="Cambria"/>
          <w:sz w:val="24"/>
          <w:szCs w:val="24"/>
        </w:rPr>
        <w:t>удовлетворение заявок производится на пропорциональной основе.</w:t>
      </w:r>
      <w:r w:rsidR="007E5CB2" w:rsidRPr="00B221E9">
        <w:rPr>
          <w:rFonts w:ascii="Cambria" w:hAnsi="Cambria"/>
          <w:sz w:val="24"/>
          <w:szCs w:val="24"/>
        </w:rPr>
        <w:t xml:space="preserve"> Расчет количества досрочно погашаемых токенов производится с учетом округления до целого числа в меньшую сторону.</w:t>
      </w:r>
    </w:p>
    <w:p w14:paraId="096CBBCF" w14:textId="49CE5166" w:rsidR="006440C6" w:rsidRPr="00B221E9" w:rsidRDefault="006440C6" w:rsidP="00F244C6">
      <w:pPr>
        <w:pStyle w:val="a4"/>
        <w:spacing w:after="0" w:line="240" w:lineRule="auto"/>
        <w:ind w:left="0" w:firstLine="709"/>
        <w:contextualSpacing w:val="0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Расчет и выплата дохода по досрочно погашенным токенам осуществляется в порядке, описанном </w:t>
      </w:r>
      <w:r w:rsidR="00B41071" w:rsidRPr="00B221E9">
        <w:rPr>
          <w:rFonts w:ascii="Cambria" w:hAnsi="Cambria"/>
          <w:sz w:val="24"/>
          <w:szCs w:val="24"/>
        </w:rPr>
        <w:t xml:space="preserve">в разделе 8 </w:t>
      </w:r>
      <w:r w:rsidRPr="00B221E9">
        <w:rPr>
          <w:rFonts w:ascii="Cambria" w:hAnsi="Cambria"/>
          <w:sz w:val="24"/>
          <w:szCs w:val="24"/>
        </w:rPr>
        <w:t xml:space="preserve">настоящей декларации. </w:t>
      </w:r>
    </w:p>
    <w:p w14:paraId="2B6DAD12" w14:textId="53F04351" w:rsidR="006440C6" w:rsidRPr="00B221E9" w:rsidRDefault="006440C6" w:rsidP="00F244C6">
      <w:pPr>
        <w:pStyle w:val="Default"/>
        <w:widowControl w:val="0"/>
        <w:ind w:firstLine="709"/>
        <w:jc w:val="both"/>
        <w:rPr>
          <w:rFonts w:ascii="Cambria" w:hAnsi="Cambria"/>
          <w:b/>
          <w:color w:val="auto"/>
        </w:rPr>
      </w:pPr>
      <w:r w:rsidRPr="00B221E9">
        <w:rPr>
          <w:rFonts w:ascii="Cambria" w:hAnsi="Cambria"/>
        </w:rPr>
        <w:t xml:space="preserve">Заказчик ICO вправе </w:t>
      </w:r>
      <w:r w:rsidR="000144B5" w:rsidRPr="00B221E9">
        <w:rPr>
          <w:rFonts w:ascii="Cambria" w:hAnsi="Cambria"/>
        </w:rPr>
        <w:t xml:space="preserve">повторно разместить </w:t>
      </w:r>
      <w:r w:rsidR="00820468" w:rsidRPr="00B221E9">
        <w:rPr>
          <w:rFonts w:ascii="Cambria" w:hAnsi="Cambria"/>
        </w:rPr>
        <w:t xml:space="preserve">досрочно погашенные </w:t>
      </w:r>
      <w:r w:rsidR="000144B5" w:rsidRPr="00B221E9">
        <w:rPr>
          <w:rFonts w:ascii="Cambria" w:hAnsi="Cambria"/>
        </w:rPr>
        <w:t xml:space="preserve">токены до наступления даты их погашения или </w:t>
      </w:r>
      <w:r w:rsidRPr="00B221E9">
        <w:rPr>
          <w:rFonts w:ascii="Cambria" w:hAnsi="Cambria"/>
          <w:color w:val="auto"/>
        </w:rPr>
        <w:t>принять решение об аннулировании (изъятия из обращения) досрочно погашенных токенов</w:t>
      </w:r>
      <w:r w:rsidR="008533B0" w:rsidRPr="00B221E9">
        <w:rPr>
          <w:rFonts w:ascii="Cambria" w:hAnsi="Cambria"/>
          <w:color w:val="auto"/>
        </w:rPr>
        <w:t>.</w:t>
      </w:r>
    </w:p>
    <w:p w14:paraId="618C8D04" w14:textId="77777777" w:rsidR="00174ADC" w:rsidRPr="00B221E9" w:rsidRDefault="00174ADC" w:rsidP="00F244C6">
      <w:pPr>
        <w:pStyle w:val="a4"/>
        <w:spacing w:after="0" w:line="240" w:lineRule="auto"/>
        <w:ind w:left="0" w:firstLine="709"/>
        <w:contextualSpacing w:val="0"/>
        <w:jc w:val="both"/>
        <w:rPr>
          <w:rFonts w:ascii="Cambria" w:hAnsi="Cambria"/>
          <w:sz w:val="24"/>
          <w:szCs w:val="24"/>
        </w:rPr>
      </w:pPr>
    </w:p>
    <w:p w14:paraId="1A72035A" w14:textId="77777777" w:rsidR="00867F40" w:rsidRPr="00B221E9" w:rsidRDefault="00867F40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Порядок и сроки погашения токенов ICO</w:t>
      </w:r>
    </w:p>
    <w:p w14:paraId="011C5C01" w14:textId="6982BD03" w:rsidR="007660DA" w:rsidRPr="00B221E9" w:rsidRDefault="006440C6" w:rsidP="00F244C6">
      <w:pPr>
        <w:pStyle w:val="a4"/>
        <w:spacing w:after="0" w:line="240" w:lineRule="auto"/>
        <w:ind w:left="0" w:firstLine="709"/>
        <w:contextualSpacing w:val="0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Дата начала погашения токенов, эмитированных в соответствие с настоящей декларацией – </w:t>
      </w:r>
      <w:r w:rsidR="003F6683" w:rsidRPr="00B221E9">
        <w:rPr>
          <w:rFonts w:ascii="Cambria" w:hAnsi="Cambria"/>
          <w:sz w:val="24"/>
          <w:szCs w:val="24"/>
        </w:rPr>
        <w:t>17</w:t>
      </w:r>
      <w:r w:rsidR="00EB24A4" w:rsidRPr="00B221E9">
        <w:rPr>
          <w:rFonts w:ascii="Cambria" w:hAnsi="Cambria"/>
          <w:sz w:val="24"/>
          <w:szCs w:val="24"/>
        </w:rPr>
        <w:t>.0</w:t>
      </w:r>
      <w:r w:rsidR="002E1FF9" w:rsidRPr="00B221E9">
        <w:rPr>
          <w:rFonts w:ascii="Cambria" w:hAnsi="Cambria"/>
          <w:sz w:val="24"/>
          <w:szCs w:val="24"/>
        </w:rPr>
        <w:t>3</w:t>
      </w:r>
      <w:r w:rsidR="00EB24A4" w:rsidRPr="00B221E9">
        <w:rPr>
          <w:rFonts w:ascii="Cambria" w:hAnsi="Cambria"/>
          <w:sz w:val="24"/>
          <w:szCs w:val="24"/>
        </w:rPr>
        <w:t>.2024</w:t>
      </w:r>
      <w:r w:rsidR="007660DA" w:rsidRPr="00B221E9">
        <w:rPr>
          <w:rFonts w:ascii="Cambria" w:hAnsi="Cambria"/>
          <w:sz w:val="24"/>
          <w:szCs w:val="24"/>
        </w:rPr>
        <w:t>.</w:t>
      </w:r>
    </w:p>
    <w:p w14:paraId="175E3895" w14:textId="4521F323" w:rsidR="006440C6" w:rsidRPr="00B221E9" w:rsidRDefault="00CE55F9" w:rsidP="00F244C6">
      <w:pPr>
        <w:pStyle w:val="a4"/>
        <w:spacing w:after="0" w:line="240" w:lineRule="auto"/>
        <w:ind w:left="0" w:firstLine="709"/>
        <w:contextualSpacing w:val="0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Период погашения токенов: </w:t>
      </w:r>
      <w:r w:rsidR="0018453B" w:rsidRPr="00B221E9">
        <w:rPr>
          <w:rFonts w:ascii="Cambria" w:hAnsi="Cambria"/>
          <w:sz w:val="24"/>
          <w:szCs w:val="24"/>
        </w:rPr>
        <w:t>_</w:t>
      </w:r>
      <w:r w:rsidR="003F6683" w:rsidRPr="00B221E9">
        <w:rPr>
          <w:rFonts w:ascii="Cambria" w:hAnsi="Cambria"/>
          <w:sz w:val="24"/>
          <w:szCs w:val="24"/>
        </w:rPr>
        <w:t>17</w:t>
      </w:r>
      <w:r w:rsidR="00EB24A4" w:rsidRPr="00B221E9">
        <w:rPr>
          <w:rFonts w:ascii="Cambria" w:hAnsi="Cambria"/>
          <w:sz w:val="24"/>
          <w:szCs w:val="24"/>
        </w:rPr>
        <w:t>.0</w:t>
      </w:r>
      <w:r w:rsidR="002E1FF9" w:rsidRPr="00B221E9">
        <w:rPr>
          <w:rFonts w:ascii="Cambria" w:hAnsi="Cambria"/>
          <w:sz w:val="24"/>
          <w:szCs w:val="24"/>
        </w:rPr>
        <w:t>3</w:t>
      </w:r>
      <w:r w:rsidR="00EB24A4" w:rsidRPr="00B221E9">
        <w:rPr>
          <w:rFonts w:ascii="Cambria" w:hAnsi="Cambria"/>
          <w:sz w:val="24"/>
          <w:szCs w:val="24"/>
        </w:rPr>
        <w:t xml:space="preserve">.2024 </w:t>
      </w:r>
      <w:r w:rsidR="00595132" w:rsidRPr="00B221E9">
        <w:rPr>
          <w:rFonts w:ascii="Cambria" w:hAnsi="Cambria"/>
          <w:sz w:val="24"/>
          <w:szCs w:val="24"/>
        </w:rPr>
        <w:t>–</w:t>
      </w:r>
      <w:r w:rsidR="00EB24A4" w:rsidRPr="00B221E9">
        <w:rPr>
          <w:rFonts w:ascii="Cambria" w:hAnsi="Cambria"/>
          <w:sz w:val="24"/>
          <w:szCs w:val="24"/>
        </w:rPr>
        <w:t xml:space="preserve"> </w:t>
      </w:r>
      <w:r w:rsidR="003F6683" w:rsidRPr="00B221E9">
        <w:rPr>
          <w:rFonts w:ascii="Cambria" w:hAnsi="Cambria"/>
          <w:sz w:val="24"/>
          <w:szCs w:val="24"/>
        </w:rPr>
        <w:t>21</w:t>
      </w:r>
      <w:r w:rsidR="00595132" w:rsidRPr="00B221E9">
        <w:rPr>
          <w:rFonts w:ascii="Cambria" w:hAnsi="Cambria"/>
          <w:sz w:val="24"/>
          <w:szCs w:val="24"/>
        </w:rPr>
        <w:t>.0</w:t>
      </w:r>
      <w:r w:rsidR="002E1FF9" w:rsidRPr="00B221E9">
        <w:rPr>
          <w:rFonts w:ascii="Cambria" w:hAnsi="Cambria"/>
          <w:sz w:val="24"/>
          <w:szCs w:val="24"/>
        </w:rPr>
        <w:t>3</w:t>
      </w:r>
      <w:r w:rsidR="00595132" w:rsidRPr="00B221E9">
        <w:rPr>
          <w:rFonts w:ascii="Cambria" w:hAnsi="Cambria"/>
          <w:sz w:val="24"/>
          <w:szCs w:val="24"/>
        </w:rPr>
        <w:t>.2024</w:t>
      </w:r>
      <w:r w:rsidR="00867F40" w:rsidRPr="00B221E9">
        <w:rPr>
          <w:rFonts w:ascii="Cambria" w:hAnsi="Cambria"/>
          <w:sz w:val="24"/>
          <w:szCs w:val="24"/>
        </w:rPr>
        <w:t>.</w:t>
      </w:r>
    </w:p>
    <w:p w14:paraId="5A5C0D6D" w14:textId="3A89A90B" w:rsidR="006440C6" w:rsidRPr="00B221E9" w:rsidRDefault="006440C6" w:rsidP="00F244C6">
      <w:pPr>
        <w:pStyle w:val="a4"/>
        <w:spacing w:after="0" w:line="240" w:lineRule="auto"/>
        <w:ind w:left="0" w:firstLine="709"/>
        <w:contextualSpacing w:val="0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При погашении токенов в рамках настоящего ICO инвесторам выплачивается номинальная стоимость токенов ICO, а также доход за последний период начисления дохода. Погашение токенов осуществляется путем зачисления токенов </w:t>
      </w:r>
      <w:r w:rsidR="007F1639" w:rsidRPr="00B221E9">
        <w:rPr>
          <w:rFonts w:ascii="Cambria" w:hAnsi="Cambria"/>
          <w:sz w:val="24"/>
          <w:szCs w:val="24"/>
          <w:lang w:val="en-US"/>
        </w:rPr>
        <w:t>USD</w:t>
      </w:r>
      <w:r w:rsidR="00820468" w:rsidRPr="00B221E9">
        <w:rPr>
          <w:rFonts w:ascii="Cambria" w:hAnsi="Cambria"/>
          <w:sz w:val="24"/>
          <w:szCs w:val="24"/>
        </w:rPr>
        <w:t>.sc</w:t>
      </w:r>
      <w:r w:rsidR="007F1639" w:rsidRPr="00B221E9">
        <w:rPr>
          <w:rFonts w:ascii="Cambria" w:hAnsi="Cambria"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 xml:space="preserve">в виртуальные кошельки инвесторов в </w:t>
      </w:r>
      <w:r w:rsidR="00820468" w:rsidRPr="00B221E9">
        <w:rPr>
          <w:rFonts w:ascii="Cambria" w:hAnsi="Cambria"/>
          <w:sz w:val="24"/>
          <w:szCs w:val="24"/>
        </w:rPr>
        <w:t xml:space="preserve">соответствии </w:t>
      </w:r>
      <w:r w:rsidRPr="00B221E9">
        <w:rPr>
          <w:rFonts w:ascii="Cambria" w:hAnsi="Cambria"/>
          <w:sz w:val="24"/>
          <w:szCs w:val="24"/>
        </w:rPr>
        <w:t>с условиями, указанными в настоящей декларации.</w:t>
      </w:r>
      <w:r w:rsidR="00E46EF3" w:rsidRPr="00B221E9">
        <w:rPr>
          <w:rFonts w:ascii="Cambria" w:hAnsi="Cambria"/>
          <w:sz w:val="24"/>
          <w:szCs w:val="24"/>
        </w:rPr>
        <w:t xml:space="preserve"> </w:t>
      </w:r>
    </w:p>
    <w:p w14:paraId="1257BCD7" w14:textId="77777777" w:rsidR="00847510" w:rsidRPr="00B221E9" w:rsidRDefault="00847510" w:rsidP="00F244C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</w:p>
    <w:p w14:paraId="1D88B45E" w14:textId="25A05132" w:rsidR="00FC41CC" w:rsidRPr="00B221E9" w:rsidRDefault="00FC41CC" w:rsidP="00F244C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B221E9">
        <w:rPr>
          <w:rFonts w:ascii="Cambria" w:hAnsi="Cambria"/>
          <w:b/>
          <w:sz w:val="24"/>
          <w:szCs w:val="24"/>
        </w:rPr>
        <w:t>Раскрытие информации</w:t>
      </w:r>
    </w:p>
    <w:p w14:paraId="7C7D1AED" w14:textId="7008AD44" w:rsidR="00454EEE" w:rsidRPr="00B221E9" w:rsidRDefault="00454EEE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О реестре блоков транзакций (блокчейне)</w:t>
      </w:r>
    </w:p>
    <w:p w14:paraId="667EEFEE" w14:textId="33ED62F1" w:rsidR="00454EEE" w:rsidRPr="00B221E9" w:rsidRDefault="00454EEE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Токены в рамках настоящего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созданы Организатором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с использованием информационной сети блокчейн, функционирующей в соответствии с постановлением Правления Национального банка Республики Беларусь от 14.07.2017 № 280</w:t>
      </w:r>
      <w:r w:rsidR="0018453B" w:rsidRPr="00B221E9">
        <w:rPr>
          <w:rFonts w:ascii="Cambria" w:hAnsi="Cambria"/>
          <w:sz w:val="24"/>
          <w:szCs w:val="24"/>
        </w:rPr>
        <w:br/>
      </w:r>
      <w:r w:rsidRPr="00B221E9">
        <w:rPr>
          <w:rFonts w:ascii="Cambria" w:hAnsi="Cambria"/>
          <w:sz w:val="24"/>
          <w:szCs w:val="24"/>
        </w:rPr>
        <w:t xml:space="preserve">«О функционировании информационной сети, построенной с использованием технологии блокчейн». Данная система надежна и устойчива к техническим сбоям </w:t>
      </w:r>
      <w:r w:rsidRPr="00B221E9">
        <w:rPr>
          <w:rFonts w:ascii="Cambria" w:hAnsi="Cambria"/>
          <w:sz w:val="24"/>
          <w:szCs w:val="24"/>
        </w:rPr>
        <w:lastRenderedPageBreak/>
        <w:t>(ошибкам), противоправным действиям и соответствует требованиям по защите информации, предусмотренным приказом Оперативно-аналитического центра при Президенте Республики Беларусь от 30.08.2013 № 62</w:t>
      </w:r>
      <w:r w:rsidR="00820468" w:rsidRPr="00B221E9">
        <w:rPr>
          <w:rFonts w:ascii="Cambria" w:hAnsi="Cambria"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>«О некоторых вопросах технической и криптографической защиты информации»</w:t>
      </w:r>
      <w:r w:rsidR="00820468" w:rsidRPr="00B221E9">
        <w:rPr>
          <w:rFonts w:ascii="Cambria" w:hAnsi="Cambria"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>(в редакции приказа Оперативно-аналитического центра при Президенте Республики Беларусь от 11.10.2017 № 64), что подтверждено Аттестатом соответствия системы защиты информации информационной системы требованиям по защите информации от 10.09.2018 №</w:t>
      </w:r>
      <w:r w:rsidRPr="00B221E9">
        <w:rPr>
          <w:rFonts w:ascii="Cambria" w:hAnsi="Cambria"/>
          <w:sz w:val="24"/>
          <w:szCs w:val="24"/>
          <w:lang w:val="en-US"/>
        </w:rPr>
        <w:t> </w:t>
      </w:r>
      <w:r w:rsidRPr="00B221E9">
        <w:rPr>
          <w:rFonts w:ascii="Cambria" w:hAnsi="Cambria"/>
          <w:sz w:val="24"/>
          <w:szCs w:val="24"/>
        </w:rPr>
        <w:t>3.</w:t>
      </w:r>
    </w:p>
    <w:p w14:paraId="68531EEA" w14:textId="77777777" w:rsidR="00830900" w:rsidRPr="00B221E9" w:rsidRDefault="00830900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b/>
          <w:i/>
          <w:sz w:val="24"/>
          <w:szCs w:val="24"/>
        </w:rPr>
      </w:pPr>
    </w:p>
    <w:p w14:paraId="4B5015D9" w14:textId="2F2446CC" w:rsidR="00C05E64" w:rsidRPr="00B221E9" w:rsidRDefault="00C05E64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 xml:space="preserve">Информация о Заказчике </w:t>
      </w:r>
      <w:r w:rsidRPr="00B221E9">
        <w:rPr>
          <w:rFonts w:ascii="Cambria" w:hAnsi="Cambria"/>
          <w:b/>
          <w:i/>
          <w:sz w:val="24"/>
          <w:szCs w:val="24"/>
          <w:lang w:val="en-US"/>
        </w:rPr>
        <w:t>ICO</w:t>
      </w:r>
    </w:p>
    <w:p w14:paraId="7F563BD4" w14:textId="2660455B" w:rsidR="00085E21" w:rsidRPr="00B221E9" w:rsidRDefault="00085E21" w:rsidP="00A809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Место нахождения Заказчика ICO:</w:t>
      </w:r>
      <w:r w:rsidR="00830900" w:rsidRPr="00B221E9">
        <w:rPr>
          <w:rFonts w:ascii="Cambria" w:hAnsi="Cambria"/>
          <w:sz w:val="24"/>
          <w:szCs w:val="24"/>
        </w:rPr>
        <w:t xml:space="preserve"> </w:t>
      </w:r>
      <w:r w:rsidR="00A4006E" w:rsidRPr="00B221E9">
        <w:rPr>
          <w:rFonts w:ascii="Times New Roman" w:hAnsi="Times New Roman" w:cs="Times New Roman"/>
          <w:sz w:val="24"/>
          <w:szCs w:val="24"/>
        </w:rPr>
        <w:t>223051 Минская область, Минский район, аг. Колодищи, ул. Минская 56, комната 6</w:t>
      </w:r>
      <w:r w:rsidR="00830900" w:rsidRPr="00B221E9">
        <w:rPr>
          <w:rFonts w:ascii="Cambria" w:hAnsi="Cambria"/>
          <w:sz w:val="24"/>
          <w:szCs w:val="24"/>
        </w:rPr>
        <w:t>;</w:t>
      </w:r>
      <w:r w:rsidRPr="00B221E9">
        <w:rPr>
          <w:rFonts w:ascii="Cambria" w:hAnsi="Cambria"/>
          <w:sz w:val="24"/>
          <w:szCs w:val="24"/>
        </w:rPr>
        <w:t xml:space="preserve"> официальный сайт Заказчика ICO в глобальной компьютерной сети Интернет (далее – сайт Заказчика ICO):</w:t>
      </w:r>
      <w:r w:rsidR="00830900" w:rsidRPr="00B221E9">
        <w:rPr>
          <w:rFonts w:ascii="Cambria" w:hAnsi="Cambria"/>
          <w:sz w:val="24"/>
          <w:szCs w:val="24"/>
        </w:rPr>
        <w:t xml:space="preserve"> </w:t>
      </w:r>
      <w:r w:rsidR="00A4006E" w:rsidRPr="00B221E9">
        <w:rPr>
          <w:rFonts w:ascii="Cambria" w:hAnsi="Cambria"/>
          <w:sz w:val="24"/>
          <w:szCs w:val="24"/>
          <w:lang w:val="en-US"/>
        </w:rPr>
        <w:t>www</w:t>
      </w:r>
      <w:r w:rsidR="00A4006E" w:rsidRPr="00B221E9">
        <w:rPr>
          <w:rFonts w:ascii="Cambria" w:hAnsi="Cambria"/>
          <w:sz w:val="24"/>
          <w:szCs w:val="24"/>
        </w:rPr>
        <w:t>.</w:t>
      </w:r>
      <w:r w:rsidR="00A4006E" w:rsidRPr="00B221E9">
        <w:rPr>
          <w:rFonts w:ascii="Cambria" w:hAnsi="Cambria"/>
          <w:sz w:val="24"/>
          <w:szCs w:val="24"/>
          <w:lang w:val="en-US"/>
        </w:rPr>
        <w:t>sviat</w:t>
      </w:r>
      <w:r w:rsidR="00A4006E" w:rsidRPr="00B221E9">
        <w:rPr>
          <w:rFonts w:ascii="Cambria" w:hAnsi="Cambria"/>
          <w:sz w:val="24"/>
          <w:szCs w:val="24"/>
        </w:rPr>
        <w:t>.</w:t>
      </w:r>
      <w:r w:rsidR="00A4006E" w:rsidRPr="00B221E9">
        <w:rPr>
          <w:rFonts w:ascii="Cambria" w:hAnsi="Cambria"/>
          <w:sz w:val="24"/>
          <w:szCs w:val="24"/>
          <w:lang w:val="en-US"/>
        </w:rPr>
        <w:t>by</w:t>
      </w:r>
      <w:r w:rsidR="00830900" w:rsidRPr="00B221E9">
        <w:rPr>
          <w:rFonts w:ascii="Cambria" w:hAnsi="Cambria"/>
          <w:sz w:val="24"/>
          <w:szCs w:val="24"/>
        </w:rPr>
        <w:t>;</w:t>
      </w:r>
      <w:r w:rsidRPr="00B221E9">
        <w:rPr>
          <w:rFonts w:ascii="Cambria" w:hAnsi="Cambria"/>
          <w:sz w:val="24"/>
          <w:szCs w:val="24"/>
        </w:rPr>
        <w:t xml:space="preserve"> </w:t>
      </w:r>
      <w:r w:rsidR="00263B07" w:rsidRPr="00B221E9">
        <w:rPr>
          <w:rFonts w:ascii="Cambria" w:hAnsi="Cambria"/>
          <w:sz w:val="24"/>
          <w:szCs w:val="24"/>
        </w:rPr>
        <w:t xml:space="preserve">адрес </w:t>
      </w:r>
      <w:r w:rsidRPr="00B221E9">
        <w:rPr>
          <w:rFonts w:ascii="Cambria" w:hAnsi="Cambria"/>
          <w:sz w:val="24"/>
          <w:szCs w:val="24"/>
        </w:rPr>
        <w:t>электронн</w:t>
      </w:r>
      <w:r w:rsidR="00263B07" w:rsidRPr="00B221E9">
        <w:rPr>
          <w:rFonts w:ascii="Cambria" w:hAnsi="Cambria"/>
          <w:sz w:val="24"/>
          <w:szCs w:val="24"/>
        </w:rPr>
        <w:t>о</w:t>
      </w:r>
      <w:r w:rsidRPr="00B221E9">
        <w:rPr>
          <w:rFonts w:ascii="Cambria" w:hAnsi="Cambria"/>
          <w:sz w:val="24"/>
          <w:szCs w:val="24"/>
        </w:rPr>
        <w:t>й</w:t>
      </w:r>
      <w:r w:rsidR="00263B07" w:rsidRPr="00B221E9">
        <w:rPr>
          <w:rFonts w:ascii="Cambria" w:hAnsi="Cambria"/>
          <w:sz w:val="24"/>
          <w:szCs w:val="24"/>
        </w:rPr>
        <w:t xml:space="preserve"> почты</w:t>
      </w:r>
      <w:r w:rsidRPr="00B221E9">
        <w:rPr>
          <w:rFonts w:ascii="Cambria" w:hAnsi="Cambria"/>
          <w:sz w:val="24"/>
          <w:szCs w:val="24"/>
        </w:rPr>
        <w:t xml:space="preserve"> </w:t>
      </w:r>
      <w:hyperlink r:id="rId13" w:history="1">
        <w:r w:rsidR="001815B5" w:rsidRPr="00B221E9">
          <w:rPr>
            <w:rStyle w:val="a3"/>
            <w:rFonts w:ascii="Cambria" w:hAnsi="Cambria"/>
            <w:sz w:val="24"/>
            <w:szCs w:val="24"/>
          </w:rPr>
          <w:t>_</w:t>
        </w:r>
        <w:r w:rsidR="001815B5" w:rsidRPr="00B221E9">
          <w:rPr>
            <w:rStyle w:val="a3"/>
            <w:rFonts w:ascii="Cambria" w:hAnsi="Cambria"/>
            <w:sz w:val="24"/>
            <w:szCs w:val="24"/>
            <w:lang w:val="en-US"/>
          </w:rPr>
          <w:t>administration</w:t>
        </w:r>
        <w:r w:rsidR="001815B5" w:rsidRPr="00B221E9">
          <w:rPr>
            <w:rStyle w:val="a3"/>
            <w:rFonts w:ascii="Cambria" w:hAnsi="Cambria"/>
            <w:sz w:val="24"/>
            <w:szCs w:val="24"/>
          </w:rPr>
          <w:t>@</w:t>
        </w:r>
        <w:r w:rsidR="001815B5" w:rsidRPr="00B221E9">
          <w:rPr>
            <w:rStyle w:val="a3"/>
            <w:rFonts w:ascii="Cambria" w:hAnsi="Cambria"/>
            <w:sz w:val="24"/>
            <w:szCs w:val="24"/>
            <w:lang w:val="en-US"/>
          </w:rPr>
          <w:t>sviat</w:t>
        </w:r>
        <w:r w:rsidR="001815B5" w:rsidRPr="00B221E9">
          <w:rPr>
            <w:rStyle w:val="a3"/>
            <w:rFonts w:ascii="Cambria" w:hAnsi="Cambria"/>
            <w:sz w:val="24"/>
            <w:szCs w:val="24"/>
          </w:rPr>
          <w:t>.</w:t>
        </w:r>
        <w:r w:rsidR="001815B5" w:rsidRPr="00B221E9">
          <w:rPr>
            <w:rStyle w:val="a3"/>
            <w:rFonts w:ascii="Cambria" w:hAnsi="Cambria"/>
            <w:sz w:val="24"/>
            <w:szCs w:val="24"/>
            <w:lang w:val="en-US"/>
          </w:rPr>
          <w:t>by</w:t>
        </w:r>
      </w:hyperlink>
      <w:r w:rsidR="008533B0" w:rsidRPr="00B221E9">
        <w:rPr>
          <w:rFonts w:ascii="Cambria" w:hAnsi="Cambria"/>
          <w:sz w:val="24"/>
          <w:szCs w:val="24"/>
        </w:rPr>
        <w:t>.</w:t>
      </w:r>
    </w:p>
    <w:p w14:paraId="06798975" w14:textId="12AA14B6" w:rsidR="00830900" w:rsidRPr="00B221E9" w:rsidRDefault="00820468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bookmarkStart w:id="5" w:name="_Hlk25140544"/>
      <w:r w:rsidRPr="00B221E9">
        <w:rPr>
          <w:rFonts w:ascii="Cambria" w:hAnsi="Cambria"/>
          <w:sz w:val="24"/>
          <w:szCs w:val="24"/>
        </w:rPr>
        <w:t xml:space="preserve">Заказчик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="00B6464C" w:rsidRPr="00B221E9">
        <w:rPr>
          <w:rFonts w:ascii="Cambria" w:hAnsi="Cambria"/>
          <w:sz w:val="24"/>
          <w:szCs w:val="24"/>
        </w:rPr>
        <w:t xml:space="preserve"> </w:t>
      </w:r>
      <w:r w:rsidR="00830900" w:rsidRPr="00B221E9">
        <w:rPr>
          <w:rFonts w:ascii="Cambria" w:hAnsi="Cambria"/>
          <w:sz w:val="24"/>
          <w:szCs w:val="24"/>
        </w:rPr>
        <w:t xml:space="preserve">зарегистрировано Минским городским исполнительным комитетом </w:t>
      </w:r>
      <w:r w:rsidR="001815B5" w:rsidRPr="00B221E9">
        <w:rPr>
          <w:rFonts w:ascii="Cambria" w:hAnsi="Cambria"/>
          <w:sz w:val="24"/>
          <w:szCs w:val="24"/>
        </w:rPr>
        <w:t>20.07.2000</w:t>
      </w:r>
      <w:r w:rsidR="0018453B" w:rsidRPr="00B221E9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830900" w:rsidRPr="00B221E9">
        <w:rPr>
          <w:rFonts w:ascii="Cambria" w:hAnsi="Cambria"/>
          <w:sz w:val="24"/>
          <w:szCs w:val="24"/>
        </w:rPr>
        <w:t xml:space="preserve">в Едином государственном реестре юридических лиц и индивидуальных предпринимателей за номером </w:t>
      </w:r>
      <w:bookmarkStart w:id="6" w:name="_Hlk64305033"/>
      <w:bookmarkEnd w:id="5"/>
      <w:r w:rsidR="00706A3B" w:rsidRPr="00B221E9">
        <w:rPr>
          <w:rFonts w:ascii="Cambria" w:hAnsi="Cambria"/>
          <w:bCs/>
          <w:sz w:val="24"/>
          <w:szCs w:val="24"/>
          <w:shd w:val="clear" w:color="auto" w:fill="FFFFFF"/>
        </w:rPr>
        <w:t>100070543</w:t>
      </w:r>
      <w:bookmarkEnd w:id="6"/>
      <w:r w:rsidR="00AF6E95" w:rsidRPr="00B221E9">
        <w:rPr>
          <w:rFonts w:ascii="Cambria" w:hAnsi="Cambria"/>
          <w:sz w:val="24"/>
          <w:szCs w:val="24"/>
        </w:rPr>
        <w:t>.</w:t>
      </w:r>
    </w:p>
    <w:p w14:paraId="60DFBD5E" w14:textId="77A9BCAA" w:rsidR="008F6776" w:rsidRPr="00B221E9" w:rsidRDefault="008F6776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Информационным ресурсом</w:t>
      </w:r>
      <w:r w:rsidR="00E72037" w:rsidRPr="00B221E9">
        <w:rPr>
          <w:rFonts w:ascii="Cambria" w:hAnsi="Cambria"/>
          <w:sz w:val="24"/>
          <w:szCs w:val="24"/>
        </w:rPr>
        <w:t>, п</w:t>
      </w:r>
      <w:r w:rsidRPr="00B221E9">
        <w:rPr>
          <w:rFonts w:ascii="Cambria" w:hAnsi="Cambria"/>
          <w:sz w:val="24"/>
          <w:szCs w:val="24"/>
        </w:rPr>
        <w:t xml:space="preserve">осредством которого Заказчик ICO раскрывает информацию, является официальный сайт Заказчика ICO </w:t>
      </w:r>
      <w:r w:rsidR="00A4006E" w:rsidRPr="00B221E9">
        <w:rPr>
          <w:rFonts w:ascii="Cambria" w:hAnsi="Cambria"/>
          <w:sz w:val="24"/>
          <w:szCs w:val="24"/>
        </w:rPr>
        <w:t xml:space="preserve">– </w:t>
      </w:r>
      <w:r w:rsidR="00A4006E" w:rsidRPr="00B221E9">
        <w:rPr>
          <w:rFonts w:ascii="Cambria" w:hAnsi="Cambria"/>
          <w:sz w:val="24"/>
          <w:szCs w:val="24"/>
          <w:lang w:val="en-US"/>
        </w:rPr>
        <w:t>www</w:t>
      </w:r>
      <w:r w:rsidR="00A4006E" w:rsidRPr="00B221E9">
        <w:rPr>
          <w:rFonts w:ascii="Cambria" w:hAnsi="Cambria"/>
          <w:sz w:val="24"/>
          <w:szCs w:val="24"/>
        </w:rPr>
        <w:t>.</w:t>
      </w:r>
      <w:r w:rsidR="00A4006E" w:rsidRPr="00B221E9">
        <w:rPr>
          <w:rFonts w:ascii="Cambria" w:hAnsi="Cambria"/>
          <w:sz w:val="24"/>
          <w:szCs w:val="24"/>
          <w:lang w:val="en-US"/>
        </w:rPr>
        <w:t>sviat</w:t>
      </w:r>
      <w:r w:rsidR="00A4006E" w:rsidRPr="00B221E9">
        <w:rPr>
          <w:rFonts w:ascii="Cambria" w:hAnsi="Cambria"/>
          <w:sz w:val="24"/>
          <w:szCs w:val="24"/>
        </w:rPr>
        <w:t>.</w:t>
      </w:r>
      <w:r w:rsidR="00A4006E" w:rsidRPr="00B221E9">
        <w:rPr>
          <w:rFonts w:ascii="Cambria" w:hAnsi="Cambria"/>
          <w:sz w:val="24"/>
          <w:szCs w:val="24"/>
          <w:lang w:val="en-US"/>
        </w:rPr>
        <w:t>by</w:t>
      </w:r>
      <w:r w:rsidR="00A4006E" w:rsidRPr="00B221E9">
        <w:rPr>
          <w:rFonts w:ascii="Cambria" w:hAnsi="Cambria"/>
          <w:sz w:val="24"/>
          <w:szCs w:val="24"/>
        </w:rPr>
        <w:t>.</w:t>
      </w:r>
    </w:p>
    <w:p w14:paraId="0270BBAF" w14:textId="77777777" w:rsidR="008F6776" w:rsidRPr="00B221E9" w:rsidRDefault="008F6776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На информационном ресурсе Заказчика ICO раскрываются:</w:t>
      </w:r>
    </w:p>
    <w:p w14:paraId="39DCD7B4" w14:textId="740D4F9C" w:rsidR="008F6776" w:rsidRPr="00B221E9" w:rsidRDefault="008F6776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настоящая декларация и сведения об эмитируемых Заказчиком ICO токенах;</w:t>
      </w:r>
    </w:p>
    <w:p w14:paraId="4572056D" w14:textId="45B7B2C7" w:rsidR="008F6776" w:rsidRPr="00B221E9" w:rsidRDefault="008F6776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b/>
          <w:color w:val="FF0000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годовой отчет Заказчика ICO</w:t>
      </w:r>
      <w:r w:rsidRPr="00B221E9" w:rsidDel="0062583F">
        <w:rPr>
          <w:rFonts w:ascii="Cambria" w:hAnsi="Cambria"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>(в составе, определенном законодательством Республики Беларусь) – не позднее 3</w:t>
      </w:r>
      <w:r w:rsidR="00457AB9" w:rsidRPr="00B221E9">
        <w:rPr>
          <w:rFonts w:ascii="Cambria" w:hAnsi="Cambria"/>
          <w:sz w:val="24"/>
          <w:szCs w:val="24"/>
        </w:rPr>
        <w:t xml:space="preserve">1 марта </w:t>
      </w:r>
      <w:r w:rsidRPr="00B221E9">
        <w:rPr>
          <w:rFonts w:ascii="Cambria" w:hAnsi="Cambria"/>
          <w:sz w:val="24"/>
          <w:szCs w:val="24"/>
        </w:rPr>
        <w:t>года, следующего за отчетным;</w:t>
      </w:r>
      <w:r w:rsidR="00BF4739" w:rsidRPr="00B221E9">
        <w:rPr>
          <w:rFonts w:ascii="Cambria" w:hAnsi="Cambria"/>
          <w:sz w:val="24"/>
          <w:szCs w:val="24"/>
        </w:rPr>
        <w:t xml:space="preserve"> </w:t>
      </w:r>
    </w:p>
    <w:p w14:paraId="0382418F" w14:textId="77777777" w:rsidR="00F014E7" w:rsidRPr="00B221E9" w:rsidRDefault="009627A5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годовая бухгалтерская (финансовая) отчетность (бухгалтерский баланс, отчет о прибылях и убытках, отчет об изменении собственного капитала, отчет о движении денежных средств, примечания к бухгалтерской отчетности) за календарный год – не позднее 31 марта года, следующего за отчетным;</w:t>
      </w:r>
    </w:p>
    <w:p w14:paraId="384D6158" w14:textId="470E1D2E" w:rsidR="008F6776" w:rsidRPr="00B221E9" w:rsidRDefault="008F6776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информация о реорганизации и ликвидации Заказчика ICO</w:t>
      </w:r>
      <w:r w:rsidRPr="00B221E9" w:rsidDel="0062583F">
        <w:rPr>
          <w:rFonts w:ascii="Cambria" w:hAnsi="Cambria"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 xml:space="preserve">– в течение пяти рабочих </w:t>
      </w:r>
      <w:r w:rsidR="00686A5D" w:rsidRPr="00B221E9">
        <w:rPr>
          <w:rFonts w:ascii="Cambria" w:hAnsi="Cambria"/>
          <w:sz w:val="24"/>
          <w:szCs w:val="24"/>
        </w:rPr>
        <w:t xml:space="preserve">дней </w:t>
      </w:r>
      <w:r w:rsidRPr="00B221E9">
        <w:rPr>
          <w:rFonts w:ascii="Cambria" w:hAnsi="Cambria"/>
          <w:sz w:val="24"/>
          <w:szCs w:val="24"/>
        </w:rPr>
        <w:t>с даты принятия соответствующего решения уполномоченным органом Заказчика ICO;</w:t>
      </w:r>
    </w:p>
    <w:p w14:paraId="74CE194A" w14:textId="540843C4" w:rsidR="007B61E4" w:rsidRPr="00B221E9" w:rsidRDefault="007B61E4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о ходе осуществления Проекта, для реализации которого привлекаются инвестиции посредством размещения токенов</w:t>
      </w:r>
      <w:r w:rsidR="00B96AAB" w:rsidRPr="00B221E9">
        <w:rPr>
          <w:rFonts w:ascii="Cambria" w:hAnsi="Cambria"/>
          <w:sz w:val="24"/>
          <w:szCs w:val="24"/>
        </w:rPr>
        <w:t xml:space="preserve">, на официальном сайте Заказчика </w:t>
      </w:r>
      <w:r w:rsidR="00B96AAB"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>.</w:t>
      </w:r>
      <w:r w:rsidR="00256061" w:rsidRPr="00B221E9">
        <w:rPr>
          <w:rFonts w:ascii="Cambria" w:hAnsi="Cambria"/>
          <w:sz w:val="24"/>
          <w:szCs w:val="24"/>
        </w:rPr>
        <w:t xml:space="preserve"> </w:t>
      </w:r>
    </w:p>
    <w:p w14:paraId="0B9C3EB8" w14:textId="64F5BF6B" w:rsidR="008F6776" w:rsidRPr="00B221E9" w:rsidRDefault="008F6776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>В период обращения токенов, эмитированных в рамках настоящей декларации, Заказчик ICO несет ответственность по возмещению их владельцам (инвесторам) убытков, причиненных недостоверной и (или) неполной информацией, раскрытие которой предусмотрено в настоящей декларации.</w:t>
      </w:r>
    </w:p>
    <w:p w14:paraId="384EB92E" w14:textId="77777777" w:rsidR="00A30EAA" w:rsidRPr="00B221E9" w:rsidRDefault="00A30EAA" w:rsidP="00F244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6895F40F" w14:textId="3719C83E" w:rsidR="006440C6" w:rsidRPr="00B221E9" w:rsidRDefault="004066FD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>Информация о ф</w:t>
      </w:r>
      <w:r w:rsidR="006440C6" w:rsidRPr="00B221E9">
        <w:rPr>
          <w:rFonts w:ascii="Cambria" w:hAnsi="Cambria"/>
          <w:b/>
          <w:i/>
          <w:sz w:val="24"/>
          <w:szCs w:val="24"/>
        </w:rPr>
        <w:t>инансово-</w:t>
      </w:r>
      <w:r w:rsidR="009627A5" w:rsidRPr="00B221E9">
        <w:rPr>
          <w:rFonts w:ascii="Cambria" w:hAnsi="Cambria"/>
          <w:b/>
          <w:i/>
          <w:sz w:val="24"/>
          <w:szCs w:val="24"/>
        </w:rPr>
        <w:t xml:space="preserve">хозяйственной </w:t>
      </w:r>
      <w:r w:rsidR="006440C6" w:rsidRPr="00B221E9">
        <w:rPr>
          <w:rFonts w:ascii="Cambria" w:hAnsi="Cambria"/>
          <w:b/>
          <w:i/>
          <w:sz w:val="24"/>
          <w:szCs w:val="24"/>
        </w:rPr>
        <w:t>деятельност</w:t>
      </w:r>
      <w:r w:rsidRPr="00B221E9">
        <w:rPr>
          <w:rFonts w:ascii="Cambria" w:hAnsi="Cambria"/>
          <w:b/>
          <w:i/>
          <w:sz w:val="24"/>
          <w:szCs w:val="24"/>
        </w:rPr>
        <w:t>и</w:t>
      </w:r>
      <w:r w:rsidR="006440C6" w:rsidRPr="00B221E9">
        <w:rPr>
          <w:rFonts w:ascii="Cambria" w:hAnsi="Cambria"/>
          <w:b/>
          <w:i/>
          <w:sz w:val="24"/>
          <w:szCs w:val="24"/>
        </w:rPr>
        <w:t xml:space="preserve"> Заказчика ICO</w:t>
      </w:r>
    </w:p>
    <w:p w14:paraId="025FDD5B" w14:textId="2370A592" w:rsidR="00C23039" w:rsidRPr="00D209CA" w:rsidRDefault="00C23039" w:rsidP="00F244C6">
      <w:pPr>
        <w:pStyle w:val="a4"/>
        <w:spacing w:after="0" w:line="240" w:lineRule="auto"/>
        <w:ind w:left="0" w:firstLine="709"/>
        <w:jc w:val="both"/>
        <w:rPr>
          <w:rFonts w:ascii="Cambria" w:hAnsi="Cambria"/>
          <w:b/>
          <w:color w:val="00B050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 xml:space="preserve">Информация о финансово-хозяйственной деятельности Заказчика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содержится на официальном сайте Заказчика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в сети интернет по адресу:</w:t>
      </w:r>
      <w:r w:rsidR="00D209CA">
        <w:rPr>
          <w:rFonts w:ascii="Cambria" w:hAnsi="Cambria"/>
          <w:sz w:val="24"/>
          <w:szCs w:val="24"/>
        </w:rPr>
        <w:t xml:space="preserve"> </w:t>
      </w:r>
      <w:r w:rsidR="00845F00" w:rsidRPr="00B221E9">
        <w:rPr>
          <w:rFonts w:ascii="Cambria" w:hAnsi="Cambria"/>
          <w:sz w:val="24"/>
          <w:szCs w:val="24"/>
          <w:u w:val="single"/>
          <w:lang w:val="en-US"/>
        </w:rPr>
        <w:t>www</w:t>
      </w:r>
      <w:r w:rsidR="00845F00" w:rsidRPr="00B221E9">
        <w:rPr>
          <w:rFonts w:ascii="Cambria" w:hAnsi="Cambria"/>
          <w:sz w:val="24"/>
          <w:szCs w:val="24"/>
          <w:u w:val="single"/>
        </w:rPr>
        <w:t>.</w:t>
      </w:r>
      <w:r w:rsidR="00845F00" w:rsidRPr="00B221E9">
        <w:rPr>
          <w:rFonts w:ascii="Cambria" w:hAnsi="Cambria"/>
          <w:sz w:val="24"/>
          <w:szCs w:val="24"/>
          <w:u w:val="single"/>
          <w:lang w:val="en-US"/>
        </w:rPr>
        <w:t>svt</w:t>
      </w:r>
      <w:r w:rsidR="00845F00" w:rsidRPr="00B221E9">
        <w:rPr>
          <w:rFonts w:ascii="Cambria" w:hAnsi="Cambria"/>
          <w:sz w:val="24"/>
          <w:szCs w:val="24"/>
          <w:u w:val="single"/>
        </w:rPr>
        <w:t>.</w:t>
      </w:r>
      <w:r w:rsidR="00845F00" w:rsidRPr="00B221E9">
        <w:rPr>
          <w:rFonts w:ascii="Cambria" w:hAnsi="Cambria"/>
          <w:sz w:val="24"/>
          <w:szCs w:val="24"/>
          <w:u w:val="single"/>
          <w:lang w:val="en-US"/>
        </w:rPr>
        <w:t>by</w:t>
      </w:r>
      <w:r w:rsidR="0020083A" w:rsidRPr="00B221E9">
        <w:rPr>
          <w:rFonts w:ascii="Cambria" w:hAnsi="Cambria"/>
          <w:sz w:val="24"/>
          <w:szCs w:val="24"/>
        </w:rPr>
        <w:t>_</w:t>
      </w:r>
      <w:r w:rsidR="00D209CA">
        <w:rPr>
          <w:rFonts w:ascii="Cambria" w:hAnsi="Cambria"/>
          <w:sz w:val="24"/>
          <w:szCs w:val="24"/>
        </w:rPr>
        <w:t>и</w:t>
      </w:r>
      <w:r w:rsidR="00706A3B" w:rsidRPr="00B221E9">
        <w:rPr>
          <w:rFonts w:ascii="Cambria" w:hAnsi="Cambria"/>
          <w:sz w:val="24"/>
          <w:szCs w:val="24"/>
        </w:rPr>
        <w:t xml:space="preserve"> </w:t>
      </w:r>
      <w:r w:rsidR="00706A3B" w:rsidRPr="00B221E9">
        <w:rPr>
          <w:rFonts w:ascii="Cambria" w:hAnsi="Cambria"/>
          <w:sz w:val="24"/>
          <w:szCs w:val="24"/>
          <w:u w:val="single"/>
          <w:lang w:val="en-US"/>
        </w:rPr>
        <w:t>www</w:t>
      </w:r>
      <w:r w:rsidR="00706A3B" w:rsidRPr="00B221E9">
        <w:rPr>
          <w:rFonts w:ascii="Cambria" w:hAnsi="Cambria"/>
          <w:sz w:val="24"/>
          <w:szCs w:val="24"/>
          <w:u w:val="single"/>
        </w:rPr>
        <w:t>.</w:t>
      </w:r>
      <w:r w:rsidR="00B76E28" w:rsidRPr="00B221E9">
        <w:rPr>
          <w:rFonts w:ascii="Cambria" w:hAnsi="Cambria"/>
          <w:sz w:val="24"/>
          <w:szCs w:val="24"/>
          <w:u w:val="single"/>
          <w:lang w:val="en-US"/>
        </w:rPr>
        <w:t>sviat</w:t>
      </w:r>
      <w:r w:rsidR="00706A3B" w:rsidRPr="00B221E9">
        <w:rPr>
          <w:rFonts w:ascii="Cambria" w:hAnsi="Cambria"/>
          <w:sz w:val="24"/>
          <w:szCs w:val="24"/>
          <w:u w:val="single"/>
        </w:rPr>
        <w:t>.</w:t>
      </w:r>
      <w:r w:rsidR="00706A3B" w:rsidRPr="00B221E9">
        <w:rPr>
          <w:rFonts w:ascii="Cambria" w:hAnsi="Cambria"/>
          <w:sz w:val="24"/>
          <w:szCs w:val="24"/>
          <w:u w:val="single"/>
          <w:lang w:val="en-US"/>
        </w:rPr>
        <w:t>by</w:t>
      </w:r>
      <w:r w:rsidR="00D209CA">
        <w:rPr>
          <w:rFonts w:ascii="Cambria" w:hAnsi="Cambria"/>
          <w:sz w:val="24"/>
          <w:szCs w:val="24"/>
          <w:u w:val="single"/>
        </w:rPr>
        <w:t>.</w:t>
      </w:r>
    </w:p>
    <w:p w14:paraId="257A391A" w14:textId="67DFED2B" w:rsidR="0046699A" w:rsidRPr="00B221E9" w:rsidRDefault="00845F00" w:rsidP="00845F00">
      <w:pPr>
        <w:pStyle w:val="a4"/>
        <w:tabs>
          <w:tab w:val="left" w:pos="1755"/>
        </w:tabs>
        <w:spacing w:after="0" w:line="240" w:lineRule="auto"/>
        <w:ind w:left="0"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ab/>
      </w:r>
    </w:p>
    <w:p w14:paraId="43355A2C" w14:textId="31D98F6C" w:rsidR="00BC3C73" w:rsidRPr="00B221E9" w:rsidRDefault="00C23039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 xml:space="preserve"> </w:t>
      </w:r>
      <w:r w:rsidR="00BC3C73" w:rsidRPr="00B221E9">
        <w:rPr>
          <w:rFonts w:ascii="Cambria" w:hAnsi="Cambria"/>
          <w:b/>
          <w:i/>
          <w:sz w:val="24"/>
          <w:szCs w:val="24"/>
        </w:rPr>
        <w:t xml:space="preserve">Информация об Организаторе </w:t>
      </w:r>
      <w:r w:rsidR="00BC3C73" w:rsidRPr="00B221E9">
        <w:rPr>
          <w:rFonts w:ascii="Cambria" w:hAnsi="Cambria"/>
          <w:b/>
          <w:i/>
          <w:sz w:val="24"/>
          <w:szCs w:val="24"/>
          <w:lang w:val="en-US"/>
        </w:rPr>
        <w:t>ICO</w:t>
      </w:r>
    </w:p>
    <w:p w14:paraId="70D12A31" w14:textId="1864D607" w:rsidR="00BC3C73" w:rsidRPr="00B221E9" w:rsidRDefault="00BC3C73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>Общество с ограниченной ответственностью «ДФС», место</w:t>
      </w:r>
      <w:r w:rsidR="0046699A" w:rsidRPr="00B221E9">
        <w:rPr>
          <w:rFonts w:ascii="Cambria" w:eastAsia="Quattrocento Sans" w:hAnsi="Cambria" w:cs="Times New Roman"/>
          <w:sz w:val="24"/>
          <w:szCs w:val="24"/>
        </w:rPr>
        <w:t xml:space="preserve"> 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нахождения: Республика Беларусь, </w:t>
      </w:r>
      <w:r w:rsidR="009627A5" w:rsidRPr="00B221E9">
        <w:rPr>
          <w:rFonts w:ascii="Cambria" w:eastAsia="Quattrocento Sans" w:hAnsi="Cambria" w:cs="Times New Roman"/>
          <w:sz w:val="24"/>
          <w:szCs w:val="24"/>
        </w:rPr>
        <w:t>220030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, </w:t>
      </w:r>
      <w:hyperlink r:id="rId14" w:history="1">
        <w:r w:rsidRPr="00B221E9">
          <w:rPr>
            <w:rFonts w:ascii="Cambria" w:eastAsia="Quattrocento Sans" w:hAnsi="Cambria" w:cs="Times New Roman"/>
            <w:sz w:val="24"/>
            <w:szCs w:val="24"/>
          </w:rPr>
          <w:t>г. Минск, ул. </w:t>
        </w:r>
        <w:r w:rsidR="009627A5" w:rsidRPr="00B221E9">
          <w:rPr>
            <w:rFonts w:ascii="Cambria" w:eastAsia="Quattrocento Sans" w:hAnsi="Cambria" w:cs="Times New Roman"/>
            <w:sz w:val="24"/>
            <w:szCs w:val="24"/>
          </w:rPr>
          <w:t>Мясникова, 32, ком</w:t>
        </w:r>
        <w:r w:rsidR="00490FDD" w:rsidRPr="00B221E9">
          <w:rPr>
            <w:rFonts w:ascii="Cambria" w:eastAsia="Quattrocento Sans" w:hAnsi="Cambria" w:cs="Times New Roman"/>
            <w:sz w:val="24"/>
            <w:szCs w:val="24"/>
          </w:rPr>
          <w:t xml:space="preserve"> 705</w:t>
        </w:r>
        <w:r w:rsidRPr="00B221E9">
          <w:rPr>
            <w:rFonts w:ascii="Cambria" w:eastAsia="Quattrocento Sans" w:hAnsi="Cambria" w:cs="Times New Roman"/>
            <w:sz w:val="24"/>
            <w:szCs w:val="24"/>
          </w:rPr>
          <w:t>, </w:t>
        </w:r>
      </w:hyperlink>
      <w:r w:rsidR="0046699A" w:rsidRPr="00B221E9">
        <w:rPr>
          <w:rFonts w:ascii="Cambria" w:eastAsia="Quattrocento Sans" w:hAnsi="Cambria" w:cs="Times New Roman"/>
          <w:sz w:val="24"/>
          <w:szCs w:val="24"/>
        </w:rPr>
        <w:t xml:space="preserve"> УНП 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192824270, адрес электронной почты: </w:t>
      </w:r>
      <w:hyperlink r:id="rId15" w:history="1">
        <w:r w:rsidRPr="00B221E9">
          <w:rPr>
            <w:rStyle w:val="a3"/>
            <w:rFonts w:ascii="Cambria" w:eastAsia="Quattrocento Sans" w:hAnsi="Cambria" w:cs="Times New Roman"/>
            <w:sz w:val="24"/>
            <w:szCs w:val="24"/>
            <w:lang w:val="en-US"/>
          </w:rPr>
          <w:t>info</w:t>
        </w:r>
        <w:r w:rsidRPr="00B221E9">
          <w:rPr>
            <w:rStyle w:val="a3"/>
            <w:rFonts w:ascii="Cambria" w:eastAsia="Quattrocento Sans" w:hAnsi="Cambria" w:cs="Times New Roman"/>
            <w:sz w:val="24"/>
            <w:szCs w:val="24"/>
          </w:rPr>
          <w:t>@</w:t>
        </w:r>
        <w:r w:rsidRPr="00B221E9">
          <w:rPr>
            <w:rStyle w:val="a3"/>
            <w:rFonts w:ascii="Cambria" w:eastAsia="Quattrocento Sans" w:hAnsi="Cambria" w:cs="Times New Roman"/>
            <w:sz w:val="24"/>
            <w:szCs w:val="24"/>
            <w:lang w:val="en-US"/>
          </w:rPr>
          <w:t>finstore</w:t>
        </w:r>
        <w:r w:rsidRPr="00B221E9">
          <w:rPr>
            <w:rStyle w:val="a3"/>
            <w:rFonts w:ascii="Cambria" w:eastAsia="Quattrocento Sans" w:hAnsi="Cambria" w:cs="Times New Roman"/>
            <w:sz w:val="24"/>
            <w:szCs w:val="24"/>
          </w:rPr>
          <w:t>.</w:t>
        </w:r>
        <w:r w:rsidRPr="00B221E9">
          <w:rPr>
            <w:rStyle w:val="a3"/>
            <w:rFonts w:ascii="Cambria" w:eastAsia="Quattrocento Sans" w:hAnsi="Cambria" w:cs="Times New Roman"/>
            <w:sz w:val="24"/>
            <w:szCs w:val="24"/>
            <w:lang w:val="en-US"/>
          </w:rPr>
          <w:t>by</w:t>
        </w:r>
      </w:hyperlink>
      <w:r w:rsidR="006259BA" w:rsidRPr="00B221E9">
        <w:rPr>
          <w:rStyle w:val="a3"/>
          <w:rFonts w:ascii="Cambria" w:eastAsia="Quattrocento Sans" w:hAnsi="Cambria" w:cs="Times New Roman"/>
          <w:sz w:val="24"/>
          <w:szCs w:val="24"/>
        </w:rPr>
        <w:t>.</w:t>
      </w:r>
    </w:p>
    <w:p w14:paraId="234C7C55" w14:textId="3E4E8520" w:rsidR="00BC3C73" w:rsidRPr="00B221E9" w:rsidRDefault="009A403D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hyperlink r:id="rId16" w:history="1"/>
      <w:r w:rsidR="00490FDD" w:rsidRPr="00B221E9">
        <w:rPr>
          <w:rFonts w:ascii="Cambria" w:eastAsia="Quattrocento Sans" w:hAnsi="Cambria" w:cs="Times New Roman"/>
          <w:sz w:val="24"/>
          <w:szCs w:val="24"/>
        </w:rPr>
        <w:t xml:space="preserve">Организатором ICO </w:t>
      </w:r>
      <w:r w:rsidR="00BC3C73" w:rsidRPr="00B221E9">
        <w:rPr>
          <w:rFonts w:ascii="Cambria" w:eastAsia="Quattrocento Sans" w:hAnsi="Cambria" w:cs="Times New Roman"/>
          <w:sz w:val="24"/>
          <w:szCs w:val="24"/>
        </w:rPr>
        <w:t>пройден аудит информационной системы на соответствие требованиям, предъявляемым к деятельности резидентов ПВТ, законодательству и актам Наблюдательного совета ПВТ (отчет от 23.07.2019 подготовлен ООО</w:t>
      </w:r>
      <w:r w:rsidR="00EF5A99" w:rsidRPr="00B221E9">
        <w:rPr>
          <w:rFonts w:ascii="Cambria" w:eastAsia="Quattrocento Sans" w:hAnsi="Cambria" w:cs="Times New Roman"/>
          <w:sz w:val="24"/>
          <w:szCs w:val="24"/>
        </w:rPr>
        <w:t> </w:t>
      </w:r>
      <w:r w:rsidR="00BC3C73" w:rsidRPr="00B221E9">
        <w:rPr>
          <w:rFonts w:ascii="Cambria" w:eastAsia="Quattrocento Sans" w:hAnsi="Cambria" w:cs="Times New Roman"/>
          <w:sz w:val="24"/>
          <w:szCs w:val="24"/>
        </w:rPr>
        <w:t>«СОФТКЛУБ»).</w:t>
      </w:r>
    </w:p>
    <w:p w14:paraId="484A9D53" w14:textId="2C56167E" w:rsidR="00BC3C73" w:rsidRPr="00B221E9" w:rsidRDefault="00BC3C73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lastRenderedPageBreak/>
        <w:t xml:space="preserve">Выполнение </w:t>
      </w:r>
      <w:r w:rsidR="00490FDD" w:rsidRPr="00B221E9">
        <w:rPr>
          <w:rFonts w:ascii="Cambria" w:eastAsia="Quattrocento Sans" w:hAnsi="Cambria" w:cs="Times New Roman"/>
          <w:sz w:val="24"/>
          <w:szCs w:val="24"/>
        </w:rPr>
        <w:t>Организатором 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требований, определенных Положением о требованиях, которым должны соответствовать отдельные заявители для регистрации их в качестве резидентов Парка высоких технологий, утвержденным решением Наблюдательного совета Парка высоких технологий (далее – Положение о требованиях), в том числе наличие локальных нормативных правовых актов, предусмотренных Положением о требованиях, соответствие этих актов требованиям Положения о требованиях и иных актов Наблюдательного совета ПВТ, законодательству Республики Беларусь, рекомендациям Группы разработки финансовых мер борьбы с отмыванием денег, достаточность содержания указанных локальных нормативных правовых актов (в том числе в плане эффективности предусмотренных в них мер) для осуществления </w:t>
      </w:r>
      <w:r w:rsidR="00490FDD" w:rsidRPr="00B221E9">
        <w:rPr>
          <w:rFonts w:ascii="Cambria" w:eastAsia="Quattrocento Sans" w:hAnsi="Cambria" w:cs="Times New Roman"/>
          <w:sz w:val="24"/>
          <w:szCs w:val="24"/>
        </w:rPr>
        <w:t>Организатором 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деятельности в качестве резидента ПВТ, подтверждено аудиторским отчетом, подготовленным компанией ООО «Эрнст энд Янг», по вопросам выполнения требований, предусмотренных Положением о требованиях, от 31.07.2019.</w:t>
      </w:r>
    </w:p>
    <w:p w14:paraId="2DB3E7B1" w14:textId="77777777" w:rsidR="00BC4577" w:rsidRPr="00B221E9" w:rsidRDefault="00BC4577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</w:p>
    <w:p w14:paraId="718247D3" w14:textId="051F117C" w:rsidR="00BC3C73" w:rsidRPr="00B221E9" w:rsidRDefault="00BC3C73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eastAsia="Quattrocento Sans" w:hAnsi="Cambria" w:cs="Times New Roman"/>
          <w:b/>
          <w:i/>
          <w:sz w:val="24"/>
          <w:szCs w:val="24"/>
        </w:rPr>
      </w:pP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>«Якорный» инвестор</w:t>
      </w:r>
      <w:r w:rsidRPr="00B221E9">
        <w:rPr>
          <w:vertAlign w:val="superscript"/>
        </w:rPr>
        <w:footnoteReference w:id="2"/>
      </w:r>
    </w:p>
    <w:p w14:paraId="2E0A5F37" w14:textId="7A6894E1" w:rsidR="00BC3C73" w:rsidRPr="00B221E9" w:rsidRDefault="00BC3C73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 xml:space="preserve">В создании и размещении токенов в рамках настоящего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не будет участвовать «якорный» инвестор.</w:t>
      </w:r>
    </w:p>
    <w:p w14:paraId="7005CD83" w14:textId="77777777" w:rsidR="00F244C6" w:rsidRPr="00B221E9" w:rsidRDefault="00F244C6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</w:p>
    <w:p w14:paraId="583DCBB6" w14:textId="45E98ED3" w:rsidR="00BC3C73" w:rsidRPr="00B221E9" w:rsidRDefault="00BC3C73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eastAsia="Quattrocento Sans" w:hAnsi="Cambria" w:cs="Times New Roman"/>
          <w:b/>
          <w:color w:val="FF0000"/>
          <w:sz w:val="24"/>
          <w:szCs w:val="24"/>
        </w:rPr>
      </w:pP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Риски, которым подвергается </w:t>
      </w:r>
      <w:r w:rsidR="00C94934"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Заказчик </w:t>
      </w:r>
    </w:p>
    <w:p w14:paraId="0B346C39" w14:textId="4988DCCD" w:rsidR="00B724A0" w:rsidRPr="00B221E9" w:rsidRDefault="00B724A0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Заказчик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в своей деятельности подвергается следующим основным видам рисков:</w:t>
      </w:r>
    </w:p>
    <w:p w14:paraId="75287D7A" w14:textId="40E404B1" w:rsidR="00B724A0" w:rsidRPr="00B221E9" w:rsidRDefault="00B724A0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страновой риск – риск возникновения у Заказчика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потерь (убытков), неполучения запланированных доходов в результате неисполнения или ненадлежащего исполнения иностранными контрагентами (юридическими, физическими лицами) обязательств из-за экономических, политических, социальных изменений, а также вследствие того, что валюта денежного обязательства может быть недоступна контрагенту из-за особенностей законодательства (независимо от финансового положения самого контрагента);</w:t>
      </w:r>
    </w:p>
    <w:p w14:paraId="2D62A90F" w14:textId="0694C708" w:rsidR="00B724A0" w:rsidRPr="00B221E9" w:rsidRDefault="00B724A0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риск ликвидности – вероятность возникновения у </w:t>
      </w:r>
      <w:r w:rsidR="001F2058" w:rsidRPr="00B221E9">
        <w:rPr>
          <w:rFonts w:ascii="Cambria" w:hAnsi="Cambria"/>
          <w:sz w:val="24"/>
          <w:szCs w:val="24"/>
        </w:rPr>
        <w:t xml:space="preserve">Заказчика </w:t>
      </w:r>
      <w:r w:rsidR="001F2058"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потерь (убытков), неполучения запланированных доходов вследствие неспособности обеспечить исполнение своих обязательств своевременно и в полном объеме;</w:t>
      </w:r>
    </w:p>
    <w:p w14:paraId="3CFC621E" w14:textId="14A43163" w:rsidR="00B724A0" w:rsidRPr="00B221E9" w:rsidRDefault="00B724A0" w:rsidP="00174ADC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операционный риск – риск возникновения у </w:t>
      </w:r>
      <w:r w:rsidR="001F2058" w:rsidRPr="00B221E9">
        <w:rPr>
          <w:rFonts w:ascii="Cambria" w:hAnsi="Cambria"/>
          <w:sz w:val="24"/>
          <w:szCs w:val="24"/>
        </w:rPr>
        <w:t xml:space="preserve">Заказчика </w:t>
      </w:r>
      <w:r w:rsidR="001F2058"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потерь (убытков) и (или) дополнительных затрат в результате несоответствия установленных Обществом порядков и процедур совершения и (или) исполнения сделок (операций) с цифровыми знаками (токенами) и иных сделок (операций) законодательству или их нарушения работниками Общества, некомпетентности или ошибок работников </w:t>
      </w:r>
      <w:r w:rsidR="001F2058" w:rsidRPr="00B221E9">
        <w:rPr>
          <w:rFonts w:ascii="Cambria" w:hAnsi="Cambria"/>
          <w:sz w:val="24"/>
          <w:szCs w:val="24"/>
        </w:rPr>
        <w:t xml:space="preserve">Заказчика </w:t>
      </w:r>
      <w:r w:rsidR="001F2058"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, несоответствия или отказа используемых </w:t>
      </w:r>
      <w:r w:rsidR="001F2058" w:rsidRPr="00B221E9">
        <w:rPr>
          <w:rFonts w:ascii="Cambria" w:hAnsi="Cambria"/>
          <w:sz w:val="24"/>
          <w:szCs w:val="24"/>
        </w:rPr>
        <w:t xml:space="preserve">Заказчиком </w:t>
      </w:r>
      <w:r w:rsidR="001F2058" w:rsidRPr="00B221E9">
        <w:rPr>
          <w:rFonts w:ascii="Cambria" w:hAnsi="Cambria"/>
          <w:sz w:val="24"/>
          <w:szCs w:val="24"/>
          <w:lang w:val="en-US"/>
        </w:rPr>
        <w:t>ICO</w:t>
      </w:r>
      <w:r w:rsidR="001F2058" w:rsidRPr="00B221E9">
        <w:rPr>
          <w:rFonts w:ascii="Cambria" w:hAnsi="Cambria"/>
          <w:sz w:val="24"/>
          <w:szCs w:val="24"/>
        </w:rPr>
        <w:t xml:space="preserve"> </w:t>
      </w:r>
      <w:r w:rsidRPr="00B221E9">
        <w:rPr>
          <w:rFonts w:ascii="Cambria" w:hAnsi="Cambria"/>
          <w:sz w:val="24"/>
          <w:szCs w:val="24"/>
        </w:rPr>
        <w:t>систем, в том числе информационных, а также в результате действия внешних факторов;</w:t>
      </w:r>
    </w:p>
    <w:p w14:paraId="394CDF2F" w14:textId="7A074E45" w:rsidR="00B724A0" w:rsidRPr="00B221E9" w:rsidRDefault="00B724A0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риск потери деловой репутации (репутационный риск) – риск возникновения у </w:t>
      </w:r>
      <w:r w:rsidR="001F2058" w:rsidRPr="00B221E9">
        <w:rPr>
          <w:rFonts w:ascii="Cambria" w:hAnsi="Cambria"/>
          <w:sz w:val="24"/>
          <w:szCs w:val="24"/>
        </w:rPr>
        <w:t xml:space="preserve">Заказчика </w:t>
      </w:r>
      <w:r w:rsidR="001F2058"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потерь (убытков), неполучения запланированных доходов в результате сужения клиентской базы, снижения иных показателей развития вследствие формирования в обществе негативного представления о финансовой надежности </w:t>
      </w:r>
      <w:r w:rsidR="001F2058" w:rsidRPr="00B221E9">
        <w:rPr>
          <w:rFonts w:ascii="Cambria" w:hAnsi="Cambria"/>
          <w:sz w:val="24"/>
          <w:szCs w:val="24"/>
        </w:rPr>
        <w:t xml:space="preserve">Заказчика </w:t>
      </w:r>
      <w:r w:rsidR="001F2058"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>, качестве оказываемых услуг или характере деятельности в целом;</w:t>
      </w:r>
    </w:p>
    <w:p w14:paraId="551AD016" w14:textId="0552ACD3" w:rsidR="00B724A0" w:rsidRPr="00B221E9" w:rsidRDefault="00B724A0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правовой риск – это риск возникновения убытков, неполучения дохода в связи с нарушениями или несоответствием внутренним и внешним правовым нормам, таким </w:t>
      </w:r>
      <w:r w:rsidRPr="00B221E9">
        <w:rPr>
          <w:rFonts w:ascii="Cambria" w:hAnsi="Cambria"/>
          <w:sz w:val="24"/>
          <w:szCs w:val="24"/>
        </w:rPr>
        <w:lastRenderedPageBreak/>
        <w:t>как законы, подзаконные акты регуляторов, правила, регламенты, предписания, учредительные документы;</w:t>
      </w:r>
    </w:p>
    <w:p w14:paraId="00ADB6CF" w14:textId="4FBCC297" w:rsidR="00B724A0" w:rsidRPr="00B221E9" w:rsidRDefault="00B724A0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риск концентрации – риск возникновения у </w:t>
      </w:r>
      <w:r w:rsidR="001F2058" w:rsidRPr="00B221E9">
        <w:rPr>
          <w:rFonts w:ascii="Cambria" w:hAnsi="Cambria"/>
          <w:sz w:val="24"/>
          <w:szCs w:val="24"/>
        </w:rPr>
        <w:t xml:space="preserve">Заказчика </w:t>
      </w:r>
      <w:r w:rsidR="001F2058"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потерь (убытков), неполучения запланированных доходов в результате концентрации отдельных видов рисков.</w:t>
      </w:r>
    </w:p>
    <w:p w14:paraId="7C268859" w14:textId="7DA9AA2C" w:rsidR="001F2058" w:rsidRPr="00B221E9" w:rsidRDefault="001F2058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С целью снижения рисков Заказчик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осуществляет свою деятельность в </w:t>
      </w:r>
      <w:r w:rsidR="00490FDD" w:rsidRPr="00B221E9">
        <w:rPr>
          <w:rFonts w:ascii="Cambria" w:hAnsi="Cambria"/>
          <w:sz w:val="24"/>
          <w:szCs w:val="24"/>
        </w:rPr>
        <w:t xml:space="preserve">соответствии </w:t>
      </w:r>
      <w:r w:rsidRPr="00B221E9">
        <w:rPr>
          <w:rFonts w:ascii="Cambria" w:hAnsi="Cambria"/>
          <w:sz w:val="24"/>
          <w:szCs w:val="24"/>
        </w:rPr>
        <w:t>со стратегией развития, учитывающ</w:t>
      </w:r>
      <w:r w:rsidR="001269E2" w:rsidRPr="00B221E9">
        <w:rPr>
          <w:rFonts w:ascii="Cambria" w:hAnsi="Cambria"/>
          <w:sz w:val="24"/>
          <w:szCs w:val="24"/>
        </w:rPr>
        <w:t>ей</w:t>
      </w:r>
      <w:r w:rsidRPr="00B221E9">
        <w:rPr>
          <w:rFonts w:ascii="Cambria" w:hAnsi="Cambria"/>
          <w:sz w:val="24"/>
          <w:szCs w:val="24"/>
        </w:rPr>
        <w:t xml:space="preserve"> текущую экономическую ситуацию в Республике Беларусь и предусматривающую комплекс мероприятий, направленных на минимизацию предпринимательских, экономических и технических факторов риска.</w:t>
      </w:r>
    </w:p>
    <w:p w14:paraId="6E79B7A9" w14:textId="77777777" w:rsidR="00BC4577" w:rsidRPr="00B221E9" w:rsidRDefault="00BC4577" w:rsidP="00F244C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264BC81E" w14:textId="4006B098" w:rsidR="00CF716F" w:rsidRPr="00B221E9" w:rsidRDefault="00CF716F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eastAsia="Quattrocento Sans" w:hAnsi="Cambria" w:cs="Times New Roman"/>
          <w:b/>
          <w:i/>
          <w:sz w:val="24"/>
          <w:szCs w:val="24"/>
        </w:rPr>
      </w:pP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>Информация об учредителях (участниках) и отдельных должностных лицах Общества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4497"/>
        <w:gridCol w:w="2170"/>
      </w:tblGrid>
      <w:tr w:rsidR="00732E49" w:rsidRPr="00B221E9" w14:paraId="0E3B779F" w14:textId="77777777" w:rsidTr="00732E49">
        <w:trPr>
          <w:trHeight w:val="820"/>
        </w:trPr>
        <w:tc>
          <w:tcPr>
            <w:tcW w:w="16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330E7A" w14:textId="77777777" w:rsidR="00732E49" w:rsidRPr="00B221E9" w:rsidRDefault="00732E49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BF37B7" w14:textId="77777777" w:rsidR="00732E49" w:rsidRPr="00B221E9" w:rsidRDefault="00732E49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ФИО / наименование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C92659" w14:textId="77777777" w:rsidR="00732E49" w:rsidRPr="00B221E9" w:rsidRDefault="00732E49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Гражданство</w:t>
            </w:r>
          </w:p>
          <w:p w14:paraId="69D0E704" w14:textId="77777777" w:rsidR="00732E49" w:rsidRPr="00B221E9" w:rsidRDefault="00732E49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(подданство) / юрисдикция</w:t>
            </w:r>
          </w:p>
        </w:tc>
      </w:tr>
      <w:tr w:rsidR="00CE4451" w:rsidRPr="00B221E9" w14:paraId="58F8D1A6" w14:textId="77777777" w:rsidTr="00162809">
        <w:trPr>
          <w:trHeight w:val="820"/>
        </w:trPr>
        <w:tc>
          <w:tcPr>
            <w:tcW w:w="161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A68C935" w14:textId="6E4F311B" w:rsidR="00CE4451" w:rsidRPr="00B221E9" w:rsidRDefault="00CE4451" w:rsidP="00162809">
            <w:pPr>
              <w:spacing w:after="0" w:line="240" w:lineRule="auto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Учредители (участники) заказчика ICO</w:t>
            </w:r>
          </w:p>
        </w:tc>
        <w:tc>
          <w:tcPr>
            <w:tcW w:w="2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86C559" w14:textId="77777777" w:rsidR="00CE4451" w:rsidRPr="00B221E9" w:rsidRDefault="00CE4451" w:rsidP="00257A67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 xml:space="preserve">Пилипенко Виктор Владимирович </w:t>
            </w:r>
          </w:p>
          <w:p w14:paraId="40FBC3CE" w14:textId="2EAE210A" w:rsidR="00CE4451" w:rsidRPr="00B221E9" w:rsidRDefault="00CE4451" w:rsidP="00257A67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sz w:val="24"/>
                <w:szCs w:val="24"/>
              </w:rPr>
              <w:t>(57% в уставном капитале)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938F9A" w14:textId="076FCDB5" w:rsidR="00CE4451" w:rsidRPr="00B221E9" w:rsidRDefault="00CE4451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РБ</w:t>
            </w:r>
          </w:p>
        </w:tc>
      </w:tr>
      <w:tr w:rsidR="00CE4451" w:rsidRPr="00B221E9" w14:paraId="00AAC143" w14:textId="77777777" w:rsidTr="00766013">
        <w:trPr>
          <w:trHeight w:val="820"/>
        </w:trPr>
        <w:tc>
          <w:tcPr>
            <w:tcW w:w="1617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C8FAAD0" w14:textId="77777777" w:rsidR="00CE4451" w:rsidRPr="00B221E9" w:rsidRDefault="00CE4451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0375FD" w14:textId="15B9559F" w:rsidR="00CE4451" w:rsidRPr="00B221E9" w:rsidRDefault="00CE4451" w:rsidP="00257A67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 xml:space="preserve">Пилипенко Павел Владимирович </w:t>
            </w:r>
          </w:p>
          <w:p w14:paraId="0E98E1C8" w14:textId="1FE126BC" w:rsidR="00CE4451" w:rsidRPr="00B221E9" w:rsidRDefault="00CE4451" w:rsidP="00257A67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sz w:val="24"/>
                <w:szCs w:val="24"/>
              </w:rPr>
              <w:t>(18% в уставном капитале)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1A5E92" w14:textId="017937A9" w:rsidR="00CE4451" w:rsidRPr="00B221E9" w:rsidRDefault="00CE4451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РБ</w:t>
            </w:r>
          </w:p>
        </w:tc>
      </w:tr>
      <w:tr w:rsidR="00CE4451" w:rsidRPr="00B221E9" w14:paraId="2586A3C9" w14:textId="77777777" w:rsidTr="00766013">
        <w:trPr>
          <w:trHeight w:val="820"/>
        </w:trPr>
        <w:tc>
          <w:tcPr>
            <w:tcW w:w="1617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1C4DFFD" w14:textId="77777777" w:rsidR="00CE4451" w:rsidRPr="00B221E9" w:rsidRDefault="00CE4451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79D7D2" w14:textId="6BD2CAD2" w:rsidR="00CE4451" w:rsidRPr="00B221E9" w:rsidRDefault="00CE4451" w:rsidP="00257A67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Малкин Семён Ефимович</w:t>
            </w:r>
          </w:p>
          <w:p w14:paraId="68D1ACAC" w14:textId="103B96CC" w:rsidR="00CE4451" w:rsidRPr="00B221E9" w:rsidRDefault="00CE4451" w:rsidP="00257A67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sz w:val="24"/>
                <w:szCs w:val="24"/>
              </w:rPr>
              <w:t>(12,5% в уставном капитале)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DA3DEE" w14:textId="22590DC9" w:rsidR="00CE4451" w:rsidRPr="00B221E9" w:rsidRDefault="00CE4451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РБ</w:t>
            </w:r>
          </w:p>
        </w:tc>
      </w:tr>
      <w:tr w:rsidR="00CE4451" w:rsidRPr="00B221E9" w14:paraId="5F78DDF5" w14:textId="77777777" w:rsidTr="00766013">
        <w:trPr>
          <w:trHeight w:val="820"/>
        </w:trPr>
        <w:tc>
          <w:tcPr>
            <w:tcW w:w="1617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0BBE349" w14:textId="77777777" w:rsidR="00CE4451" w:rsidRPr="00B221E9" w:rsidRDefault="00CE4451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7EAFD6" w14:textId="12282218" w:rsidR="00CE4451" w:rsidRPr="00B221E9" w:rsidRDefault="00CE4451" w:rsidP="00257A67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Малкина Татьяна Викторовна</w:t>
            </w:r>
          </w:p>
          <w:p w14:paraId="630B2CE7" w14:textId="7A2C6FD1" w:rsidR="00CE4451" w:rsidRPr="00B221E9" w:rsidRDefault="00CE4451" w:rsidP="00257A67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sz w:val="24"/>
                <w:szCs w:val="24"/>
              </w:rPr>
              <w:t>(12,5% в уставном капитале)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C67B66" w14:textId="4D72A51F" w:rsidR="00CE4451" w:rsidRPr="00B221E9" w:rsidRDefault="00CE4451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РБ</w:t>
            </w:r>
          </w:p>
        </w:tc>
      </w:tr>
      <w:tr w:rsidR="00732E49" w:rsidRPr="00B221E9" w14:paraId="26AB7945" w14:textId="77777777" w:rsidTr="00732E49">
        <w:trPr>
          <w:trHeight w:val="820"/>
        </w:trPr>
        <w:tc>
          <w:tcPr>
            <w:tcW w:w="16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E9C02B" w14:textId="77777777" w:rsidR="00732E49" w:rsidRPr="00B221E9" w:rsidRDefault="00732E49" w:rsidP="00732E49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Руководитель заказчика ICO</w:t>
            </w:r>
          </w:p>
        </w:tc>
        <w:tc>
          <w:tcPr>
            <w:tcW w:w="2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7E3127" w14:textId="65001DE5" w:rsidR="00732E49" w:rsidRPr="00B221E9" w:rsidRDefault="00845F00" w:rsidP="00A80961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Пилипенко Виктор Владимирович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305EA3" w14:textId="48E1B37A" w:rsidR="00732E49" w:rsidRPr="00B221E9" w:rsidRDefault="00845F00" w:rsidP="00845F00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РБ</w:t>
            </w:r>
          </w:p>
        </w:tc>
      </w:tr>
      <w:tr w:rsidR="00A80961" w:rsidRPr="00B221E9" w14:paraId="5C521A46" w14:textId="77777777" w:rsidTr="00732E49">
        <w:trPr>
          <w:trHeight w:val="820"/>
        </w:trPr>
        <w:tc>
          <w:tcPr>
            <w:tcW w:w="16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580EAE" w14:textId="77777777" w:rsidR="00A80961" w:rsidRPr="00B221E9" w:rsidRDefault="00A80961" w:rsidP="00A80961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главный бухгалтер заказчика ICO</w:t>
            </w:r>
          </w:p>
        </w:tc>
        <w:tc>
          <w:tcPr>
            <w:tcW w:w="2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37EF0C" w14:textId="03884379" w:rsidR="00A80961" w:rsidRPr="00B221E9" w:rsidRDefault="00845F00" w:rsidP="00A80961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Жикин Дмитрий Юрьевич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DA5DED" w14:textId="19247F64" w:rsidR="00A80961" w:rsidRPr="00B221E9" w:rsidRDefault="00845F00" w:rsidP="00845F00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РБ</w:t>
            </w:r>
          </w:p>
        </w:tc>
      </w:tr>
      <w:tr w:rsidR="00A80961" w:rsidRPr="00B221E9" w14:paraId="02E27B47" w14:textId="77777777" w:rsidTr="00732E49">
        <w:trPr>
          <w:trHeight w:val="820"/>
        </w:trPr>
        <w:tc>
          <w:tcPr>
            <w:tcW w:w="16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C6CCB7" w14:textId="77777777" w:rsidR="00A80961" w:rsidRPr="00B221E9" w:rsidRDefault="00A80961" w:rsidP="00A80961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ответственное лицо заказчика ICO</w:t>
            </w:r>
          </w:p>
        </w:tc>
        <w:tc>
          <w:tcPr>
            <w:tcW w:w="2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A867C9" w14:textId="09496808" w:rsidR="00A80961" w:rsidRPr="00B221E9" w:rsidRDefault="00845F00" w:rsidP="00A80961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Жикин Дмитрий Юрьевич</w:t>
            </w:r>
          </w:p>
        </w:tc>
        <w:tc>
          <w:tcPr>
            <w:tcW w:w="11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A28C04" w14:textId="7C941283" w:rsidR="00A80961" w:rsidRPr="00B221E9" w:rsidRDefault="00845F00" w:rsidP="00A80961">
            <w:pPr>
              <w:spacing w:after="0" w:line="240" w:lineRule="auto"/>
              <w:jc w:val="center"/>
              <w:rPr>
                <w:rFonts w:ascii="Cambria" w:eastAsia="Quattrocento Sans" w:hAnsi="Cambria"/>
                <w:b/>
                <w:sz w:val="24"/>
                <w:szCs w:val="24"/>
              </w:rPr>
            </w:pPr>
            <w:r w:rsidRPr="00B221E9">
              <w:rPr>
                <w:rFonts w:ascii="Cambria" w:eastAsia="Quattrocento Sans" w:hAnsi="Cambria"/>
                <w:b/>
                <w:sz w:val="24"/>
                <w:szCs w:val="24"/>
              </w:rPr>
              <w:t>РБ</w:t>
            </w:r>
          </w:p>
        </w:tc>
      </w:tr>
    </w:tbl>
    <w:p w14:paraId="2E84B294" w14:textId="77777777" w:rsidR="00BC4577" w:rsidRPr="00B221E9" w:rsidRDefault="00BC4577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</w:p>
    <w:p w14:paraId="092A3369" w14:textId="6B508FB4" w:rsidR="00504FFE" w:rsidRPr="00B221E9" w:rsidRDefault="00504FFE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 xml:space="preserve">Заказчик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</w:t>
      </w:r>
      <w:r w:rsidR="00C62591" w:rsidRPr="00B221E9">
        <w:rPr>
          <w:rFonts w:ascii="Cambria" w:eastAsia="Quattrocento Sans" w:hAnsi="Cambria" w:cs="Times New Roman"/>
          <w:sz w:val="24"/>
          <w:szCs w:val="24"/>
        </w:rPr>
        <w:t xml:space="preserve">в </w:t>
      </w:r>
      <w:r w:rsidR="00C62591"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период с </w:t>
      </w:r>
      <w:r w:rsidR="00706A3B" w:rsidRPr="00B221E9">
        <w:rPr>
          <w:rFonts w:ascii="Cambria" w:eastAsia="Quattrocento Sans" w:hAnsi="Cambria" w:cs="Times New Roman"/>
          <w:b/>
          <w:i/>
          <w:sz w:val="24"/>
          <w:szCs w:val="24"/>
        </w:rPr>
        <w:t>01.0</w:t>
      </w:r>
      <w:r w:rsidR="005D3D57" w:rsidRPr="00B221E9">
        <w:rPr>
          <w:rFonts w:ascii="Cambria" w:eastAsia="Quattrocento Sans" w:hAnsi="Cambria" w:cs="Times New Roman"/>
          <w:b/>
          <w:i/>
          <w:sz w:val="24"/>
          <w:szCs w:val="24"/>
        </w:rPr>
        <w:t>3</w:t>
      </w:r>
      <w:r w:rsidR="00DB2AA8" w:rsidRPr="00B221E9">
        <w:rPr>
          <w:rFonts w:ascii="Cambria" w:eastAsia="Quattrocento Sans" w:hAnsi="Cambria" w:cs="Times New Roman"/>
          <w:b/>
          <w:i/>
          <w:sz w:val="24"/>
          <w:szCs w:val="24"/>
        </w:rPr>
        <w:t>.2018</w:t>
      </w:r>
      <w:r w:rsidR="00706A3B"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 </w:t>
      </w:r>
      <w:r w:rsidR="00490FDD" w:rsidRPr="00B221E9">
        <w:rPr>
          <w:rFonts w:ascii="Cambria" w:eastAsia="Quattrocento Sans" w:hAnsi="Cambria" w:cs="Times New Roman"/>
          <w:b/>
          <w:i/>
          <w:sz w:val="24"/>
          <w:szCs w:val="24"/>
        </w:rPr>
        <w:t>(</w:t>
      </w:r>
      <w:r w:rsidR="00927C9E"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за </w:t>
      </w:r>
      <w:r w:rsidR="00490FDD" w:rsidRPr="00B221E9">
        <w:rPr>
          <w:rFonts w:ascii="Cambria" w:eastAsia="Quattrocento Sans" w:hAnsi="Cambria" w:cs="Times New Roman"/>
          <w:b/>
          <w:i/>
          <w:sz w:val="24"/>
          <w:szCs w:val="24"/>
        </w:rPr>
        <w:t>3 года</w:t>
      </w:r>
      <w:r w:rsidR="00927C9E" w:rsidRPr="00B221E9">
        <w:rPr>
          <w:rFonts w:ascii="Cambria" w:eastAsia="Quattrocento Sans" w:hAnsi="Cambria" w:cs="Times New Roman"/>
          <w:b/>
          <w:i/>
          <w:sz w:val="24"/>
          <w:szCs w:val="24"/>
        </w:rPr>
        <w:t>,</w:t>
      </w:r>
      <w:r w:rsidR="00490FDD"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 предшествующ</w:t>
      </w:r>
      <w:r w:rsidR="00927C9E" w:rsidRPr="00B221E9">
        <w:rPr>
          <w:rFonts w:ascii="Cambria" w:eastAsia="Quattrocento Sans" w:hAnsi="Cambria" w:cs="Times New Roman"/>
          <w:b/>
          <w:i/>
          <w:sz w:val="24"/>
          <w:szCs w:val="24"/>
        </w:rPr>
        <w:t>их</w:t>
      </w:r>
      <w:r w:rsidR="00490FDD"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 дате выпуска токенов)</w:t>
      </w:r>
      <w:r w:rsidR="00C62591" w:rsidRPr="00B221E9">
        <w:rPr>
          <w:rFonts w:ascii="Cambria" w:eastAsia="Quattrocento Sans" w:hAnsi="Cambria" w:cs="Times New Roman"/>
          <w:sz w:val="24"/>
          <w:szCs w:val="24"/>
        </w:rPr>
        <w:t xml:space="preserve"> </w:t>
      </w:r>
      <w:r w:rsidR="00D04A25"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не </w:t>
      </w:r>
      <w:r w:rsidR="00B628B3" w:rsidRPr="00B221E9">
        <w:rPr>
          <w:rFonts w:ascii="Cambria" w:eastAsia="Quattrocento Sans" w:hAnsi="Cambria" w:cs="Times New Roman"/>
          <w:b/>
          <w:i/>
          <w:sz w:val="24"/>
          <w:szCs w:val="24"/>
        </w:rPr>
        <w:t>выступал</w:t>
      </w: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 стороной по дел</w:t>
      </w:r>
      <w:r w:rsidR="00D04A25" w:rsidRPr="00B221E9">
        <w:rPr>
          <w:rFonts w:ascii="Cambria" w:eastAsia="Quattrocento Sans" w:hAnsi="Cambria" w:cs="Times New Roman"/>
          <w:b/>
          <w:i/>
          <w:sz w:val="24"/>
          <w:szCs w:val="24"/>
        </w:rPr>
        <w:t>ам</w:t>
      </w:r>
      <w:r w:rsidR="00F13629"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 в качестве ответчика</w:t>
      </w: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 </w:t>
      </w:r>
      <w:r w:rsidRPr="00B221E9">
        <w:rPr>
          <w:rFonts w:ascii="Cambria" w:eastAsia="Quattrocento Sans" w:hAnsi="Cambria" w:cs="Times New Roman"/>
          <w:sz w:val="24"/>
          <w:szCs w:val="24"/>
        </w:rPr>
        <w:t>в судебных (арбитражных) процессах</w:t>
      </w:r>
      <w:r w:rsidR="00490FDD" w:rsidRPr="00B221E9">
        <w:rPr>
          <w:rFonts w:ascii="Cambria" w:eastAsia="Quattrocento Sans" w:hAnsi="Cambria" w:cs="Times New Roman"/>
          <w:sz w:val="24"/>
          <w:szCs w:val="24"/>
        </w:rPr>
        <w:t xml:space="preserve"> (если выступал, указать кратко количество </w:t>
      </w:r>
      <w:r w:rsidR="00BE17C2" w:rsidRPr="00B221E9">
        <w:rPr>
          <w:rFonts w:ascii="Cambria" w:eastAsia="Quattrocento Sans" w:hAnsi="Cambria" w:cs="Times New Roman"/>
          <w:sz w:val="24"/>
          <w:szCs w:val="24"/>
        </w:rPr>
        <w:t>процессов и процессуальный статус</w:t>
      </w:r>
      <w:r w:rsidR="00490FDD" w:rsidRPr="00B221E9">
        <w:rPr>
          <w:rFonts w:ascii="Cambria" w:eastAsia="Quattrocento Sans" w:hAnsi="Cambria" w:cs="Times New Roman"/>
          <w:sz w:val="24"/>
          <w:szCs w:val="24"/>
        </w:rPr>
        <w:t>)</w:t>
      </w:r>
      <w:r w:rsidR="000551B8" w:rsidRPr="00B221E9">
        <w:rPr>
          <w:rFonts w:ascii="Cambria" w:eastAsia="Quattrocento Sans" w:hAnsi="Cambria" w:cs="Times New Roman"/>
          <w:sz w:val="24"/>
          <w:szCs w:val="24"/>
        </w:rPr>
        <w:t>.</w:t>
      </w:r>
    </w:p>
    <w:p w14:paraId="33C3B61A" w14:textId="77777777" w:rsidR="00BC4577" w:rsidRPr="00B221E9" w:rsidRDefault="00BC4577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</w:p>
    <w:p w14:paraId="1656E56F" w14:textId="64BE1CEB" w:rsidR="00504FFE" w:rsidRPr="00B221E9" w:rsidRDefault="00504FFE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b/>
          <w:i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 xml:space="preserve">Заказчик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</w:t>
      </w: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>не привлекался к административной ответственности, в отношении него не было возбуждено производств по делам об административных правонарушениях.</w:t>
      </w:r>
    </w:p>
    <w:p w14:paraId="762DD138" w14:textId="77777777" w:rsidR="00BC4577" w:rsidRPr="00B221E9" w:rsidRDefault="00BC4577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b/>
          <w:i/>
          <w:sz w:val="24"/>
          <w:szCs w:val="24"/>
        </w:rPr>
      </w:pPr>
    </w:p>
    <w:p w14:paraId="1EAC895A" w14:textId="048EBC3E" w:rsidR="00504FFE" w:rsidRPr="00B221E9" w:rsidRDefault="00504FFE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eastAsia="Quattrocento Sans" w:hAnsi="Cambria" w:cs="Times New Roman"/>
          <w:b/>
          <w:i/>
          <w:sz w:val="24"/>
          <w:szCs w:val="24"/>
        </w:rPr>
      </w:pP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>Ограничения передачи токенов от их первых владельцев иным лицам</w:t>
      </w:r>
    </w:p>
    <w:p w14:paraId="5C1DF3BF" w14:textId="77777777" w:rsidR="00504FFE" w:rsidRPr="00B221E9" w:rsidRDefault="00504FFE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 xml:space="preserve">Первые владельцы токенов, размещенных в соответствии с настоящей декларацией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White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Paper</w:t>
      </w:r>
      <w:r w:rsidRPr="00B221E9">
        <w:rPr>
          <w:rFonts w:ascii="Cambria" w:eastAsia="Quattrocento Sans" w:hAnsi="Cambria" w:cs="Times New Roman"/>
          <w:sz w:val="24"/>
          <w:szCs w:val="24"/>
        </w:rPr>
        <w:t>, вправе свободно передавать их иным лицам в рамках Площадки.</w:t>
      </w:r>
    </w:p>
    <w:p w14:paraId="041CCD1E" w14:textId="558AB4B9" w:rsidR="00504FFE" w:rsidRPr="00B221E9" w:rsidRDefault="00504FFE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lastRenderedPageBreak/>
        <w:t xml:space="preserve">Токены, размещенные в рамках настоящего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не могут быть переданы лицам, которые являются гражданами (подданным) государства, территории, имеют постоянное место жительства в соответствии с видом на жительство (или аналогичным документом) либо место нахождения (учрежден, зарегистрирован) на территории государства, иной территории, которое (которая) включено (включена) в перечень запрещенных юрисдикций</w:t>
      </w:r>
      <w:r w:rsidR="00EB34F5" w:rsidRPr="00B221E9">
        <w:rPr>
          <w:rFonts w:ascii="Cambria" w:eastAsia="Quattrocento Sans" w:hAnsi="Cambria" w:cs="Times New Roman"/>
          <w:sz w:val="24"/>
          <w:szCs w:val="24"/>
        </w:rPr>
        <w:t>.</w:t>
      </w:r>
    </w:p>
    <w:p w14:paraId="5FEDA9DA" w14:textId="77777777" w:rsidR="00BC4577" w:rsidRPr="00B221E9" w:rsidRDefault="00BC4577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</w:p>
    <w:p w14:paraId="5FF5AC7F" w14:textId="2309019F" w:rsidR="00504FFE" w:rsidRPr="00B221E9" w:rsidRDefault="00504FFE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eastAsia="Quattrocento Sans" w:hAnsi="Cambria" w:cs="Times New Roman"/>
          <w:b/>
          <w:i/>
          <w:sz w:val="24"/>
          <w:szCs w:val="24"/>
        </w:rPr>
      </w:pP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 xml:space="preserve">Обеспечение исполнения обязательств по токенам </w:t>
      </w:r>
    </w:p>
    <w:p w14:paraId="6EE7719B" w14:textId="3F96ACAE" w:rsidR="00504FFE" w:rsidRPr="00B221E9" w:rsidRDefault="00504FFE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 xml:space="preserve">Заказчик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ICO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не будет применять такие меры обеспечения исполнения обязательств по токенам в рамках настоящего </w:t>
      </w:r>
      <w:r w:rsidRPr="00B221E9">
        <w:rPr>
          <w:rFonts w:ascii="Cambria" w:eastAsia="Quattrocento Sans" w:hAnsi="Cambria" w:cs="Times New Roman"/>
          <w:sz w:val="24"/>
          <w:szCs w:val="24"/>
          <w:lang w:val="en-US"/>
        </w:rPr>
        <w:t>ICO</w:t>
      </w:r>
      <w:r w:rsidRPr="00B221E9">
        <w:rPr>
          <w:rFonts w:ascii="Cambria" w:eastAsia="Quattrocento Sans" w:hAnsi="Cambria" w:cs="Times New Roman"/>
          <w:sz w:val="24"/>
          <w:szCs w:val="24"/>
        </w:rPr>
        <w:t>, как залог, поручительство, банковска</w:t>
      </w:r>
      <w:r w:rsidR="00BC4577" w:rsidRPr="00B221E9">
        <w:rPr>
          <w:rFonts w:ascii="Cambria" w:eastAsia="Quattrocento Sans" w:hAnsi="Cambria" w:cs="Times New Roman"/>
          <w:sz w:val="24"/>
          <w:szCs w:val="24"/>
        </w:rPr>
        <w:t>я гарантия, страхование и т. д.</w:t>
      </w:r>
    </w:p>
    <w:p w14:paraId="1C0D1D6D" w14:textId="77777777" w:rsidR="00BC4577" w:rsidRPr="00B221E9" w:rsidRDefault="00BC4577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</w:p>
    <w:p w14:paraId="3FFE2F9C" w14:textId="3A754604" w:rsidR="00504FFE" w:rsidRPr="00B221E9" w:rsidRDefault="00504FFE" w:rsidP="00BE17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eastAsia="Quattrocento Sans" w:hAnsi="Cambria" w:cs="Times New Roman"/>
          <w:b/>
          <w:i/>
          <w:sz w:val="24"/>
          <w:szCs w:val="24"/>
        </w:rPr>
      </w:pP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>О фактах нарушения обязательств по цифровым знакам (токенам)</w:t>
      </w:r>
    </w:p>
    <w:p w14:paraId="15754785" w14:textId="1CA78B7F" w:rsidR="00504FFE" w:rsidRPr="00B221E9" w:rsidRDefault="00BE17C2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>Заказчик ICO</w:t>
      </w:r>
      <w:r w:rsidR="00504FFE" w:rsidRPr="00B221E9">
        <w:rPr>
          <w:rFonts w:ascii="Cambria" w:eastAsia="Quattrocento Sans" w:hAnsi="Cambria" w:cs="Times New Roman"/>
          <w:sz w:val="24"/>
          <w:szCs w:val="24"/>
        </w:rPr>
        <w:t xml:space="preserve">, юридические лица, собственником имущества, учредителями (участниками), руководителем которых являются (являлись) учредители (участники), руководитель </w:t>
      </w:r>
      <w:r w:rsidRPr="00B221E9">
        <w:rPr>
          <w:rFonts w:ascii="Cambria" w:eastAsia="Quattrocento Sans" w:hAnsi="Cambria" w:cs="Times New Roman"/>
          <w:sz w:val="24"/>
          <w:szCs w:val="24"/>
        </w:rPr>
        <w:t>Заказчика ICO</w:t>
      </w:r>
      <w:r w:rsidR="00504FFE" w:rsidRPr="00B221E9">
        <w:rPr>
          <w:rFonts w:ascii="Cambria" w:eastAsia="Quattrocento Sans" w:hAnsi="Cambria" w:cs="Times New Roman"/>
          <w:sz w:val="24"/>
          <w:szCs w:val="24"/>
        </w:rPr>
        <w:t xml:space="preserve"> не нарушали свои обязательства по каким-либо цифровым знакам (токенам).</w:t>
      </w:r>
    </w:p>
    <w:p w14:paraId="57518428" w14:textId="40B6A77C" w:rsidR="00BE17C2" w:rsidRPr="00B221E9" w:rsidRDefault="00BE17C2" w:rsidP="00F244C6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</w:p>
    <w:p w14:paraId="61938BC8" w14:textId="77777777" w:rsidR="00BE17C2" w:rsidRPr="00B221E9" w:rsidRDefault="00BE17C2" w:rsidP="00BE17C2">
      <w:pPr>
        <w:pStyle w:val="af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eastAsia="Quattrocento Sans" w:hAnsi="Cambria" w:cs="Times New Roman"/>
          <w:b/>
          <w:i/>
          <w:sz w:val="24"/>
          <w:szCs w:val="24"/>
        </w:rPr>
      </w:pP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>О способах получения владельцами Токенов информации о ходе осуществления деятельности Заказчика ICO</w:t>
      </w:r>
    </w:p>
    <w:p w14:paraId="746665A6" w14:textId="7FBFA439" w:rsidR="00BE17C2" w:rsidRPr="00B221E9" w:rsidRDefault="00BE17C2" w:rsidP="00BE17C2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>Информация о ходе осуществления деятельности Заказчика ICO будет публиковаться на официальном сайте</w:t>
      </w:r>
      <w:r w:rsidR="00927C9E" w:rsidRPr="00B221E9">
        <w:rPr>
          <w:rFonts w:ascii="Cambria" w:eastAsia="Quattrocento Sans" w:hAnsi="Cambria" w:cs="Times New Roman"/>
          <w:sz w:val="24"/>
          <w:szCs w:val="24"/>
        </w:rPr>
        <w:t xml:space="preserve"> и/или </w:t>
      </w:r>
      <w:r w:rsidR="00A5112F" w:rsidRPr="00B221E9">
        <w:rPr>
          <w:rFonts w:ascii="Cambria" w:eastAsia="Quattrocento Sans" w:hAnsi="Cambria" w:cs="Times New Roman"/>
          <w:sz w:val="24"/>
          <w:szCs w:val="24"/>
        </w:rPr>
        <w:t xml:space="preserve">лэндинговой странице в сети интернет по </w:t>
      </w:r>
      <w:r w:rsidR="00704C7D" w:rsidRPr="00B221E9">
        <w:rPr>
          <w:rFonts w:ascii="Cambria" w:eastAsia="Quattrocento Sans" w:hAnsi="Cambria" w:cs="Times New Roman"/>
          <w:sz w:val="24"/>
          <w:szCs w:val="24"/>
        </w:rPr>
        <w:t xml:space="preserve">следующим </w:t>
      </w:r>
      <w:r w:rsidR="00A5112F" w:rsidRPr="00B221E9">
        <w:rPr>
          <w:rFonts w:ascii="Cambria" w:eastAsia="Quattrocento Sans" w:hAnsi="Cambria" w:cs="Times New Roman"/>
          <w:sz w:val="24"/>
          <w:szCs w:val="24"/>
        </w:rPr>
        <w:t>адрес</w:t>
      </w:r>
      <w:r w:rsidR="00704C7D" w:rsidRPr="00B221E9">
        <w:rPr>
          <w:rFonts w:ascii="Cambria" w:eastAsia="Quattrocento Sans" w:hAnsi="Cambria" w:cs="Times New Roman"/>
          <w:sz w:val="24"/>
          <w:szCs w:val="24"/>
        </w:rPr>
        <w:t>ам:</w:t>
      </w:r>
      <w:r w:rsidR="00A5112F" w:rsidRPr="00B221E9">
        <w:rPr>
          <w:rFonts w:ascii="Cambria" w:eastAsia="Quattrocento Sans" w:hAnsi="Cambria" w:cs="Times New Roman"/>
          <w:sz w:val="24"/>
          <w:szCs w:val="24"/>
        </w:rPr>
        <w:t xml:space="preserve"> </w:t>
      </w:r>
      <w:r w:rsidR="00DB2AA8" w:rsidRPr="00B221E9">
        <w:rPr>
          <w:rFonts w:ascii="Cambria" w:hAnsi="Cambria"/>
          <w:sz w:val="24"/>
          <w:szCs w:val="24"/>
          <w:u w:val="single"/>
          <w:lang w:val="en-US"/>
        </w:rPr>
        <w:t>www</w:t>
      </w:r>
      <w:r w:rsidR="00DB2AA8" w:rsidRPr="00B221E9">
        <w:rPr>
          <w:rFonts w:ascii="Cambria" w:hAnsi="Cambria"/>
          <w:sz w:val="24"/>
          <w:szCs w:val="24"/>
          <w:u w:val="single"/>
        </w:rPr>
        <w:t>.</w:t>
      </w:r>
      <w:r w:rsidR="00DB2AA8" w:rsidRPr="00B221E9">
        <w:rPr>
          <w:rFonts w:ascii="Cambria" w:hAnsi="Cambria"/>
          <w:sz w:val="24"/>
          <w:szCs w:val="24"/>
          <w:u w:val="single"/>
          <w:lang w:val="en-US"/>
        </w:rPr>
        <w:t>svt</w:t>
      </w:r>
      <w:r w:rsidR="00DB2AA8" w:rsidRPr="00B221E9">
        <w:rPr>
          <w:rFonts w:ascii="Cambria" w:hAnsi="Cambria"/>
          <w:sz w:val="24"/>
          <w:szCs w:val="24"/>
          <w:u w:val="single"/>
        </w:rPr>
        <w:t>.</w:t>
      </w:r>
      <w:r w:rsidR="00DB2AA8" w:rsidRPr="00B221E9">
        <w:rPr>
          <w:rFonts w:ascii="Cambria" w:hAnsi="Cambria"/>
          <w:sz w:val="24"/>
          <w:szCs w:val="24"/>
          <w:u w:val="single"/>
          <w:lang w:val="en-US"/>
        </w:rPr>
        <w:t>by</w:t>
      </w:r>
      <w:r w:rsidR="00DB2AA8" w:rsidRPr="00B221E9">
        <w:rPr>
          <w:rFonts w:ascii="Cambria" w:hAnsi="Cambria"/>
          <w:sz w:val="24"/>
          <w:szCs w:val="24"/>
        </w:rPr>
        <w:t xml:space="preserve">, </w:t>
      </w:r>
      <w:r w:rsidR="00DB2AA8" w:rsidRPr="00B221E9">
        <w:rPr>
          <w:rFonts w:ascii="Cambria" w:hAnsi="Cambria"/>
          <w:sz w:val="24"/>
          <w:szCs w:val="24"/>
          <w:u w:val="single"/>
          <w:lang w:val="en-US"/>
        </w:rPr>
        <w:t>www</w:t>
      </w:r>
      <w:r w:rsidR="00DB2AA8" w:rsidRPr="00B221E9">
        <w:rPr>
          <w:rFonts w:ascii="Cambria" w:hAnsi="Cambria"/>
          <w:sz w:val="24"/>
          <w:szCs w:val="24"/>
          <w:u w:val="single"/>
        </w:rPr>
        <w:t>.</w:t>
      </w:r>
      <w:r w:rsidR="00704C7D" w:rsidRPr="00B221E9">
        <w:rPr>
          <w:rFonts w:ascii="Cambria" w:hAnsi="Cambria"/>
          <w:sz w:val="24"/>
          <w:szCs w:val="24"/>
          <w:u w:val="single"/>
          <w:lang w:val="en-US"/>
        </w:rPr>
        <w:t>sviat</w:t>
      </w:r>
      <w:r w:rsidR="00DB2AA8" w:rsidRPr="00B221E9">
        <w:rPr>
          <w:rFonts w:ascii="Cambria" w:hAnsi="Cambria"/>
          <w:sz w:val="24"/>
          <w:szCs w:val="24"/>
          <w:u w:val="single"/>
        </w:rPr>
        <w:t>.</w:t>
      </w:r>
      <w:r w:rsidR="00DB2AA8" w:rsidRPr="00B221E9">
        <w:rPr>
          <w:rFonts w:ascii="Cambria" w:hAnsi="Cambria"/>
          <w:sz w:val="24"/>
          <w:szCs w:val="24"/>
          <w:u w:val="single"/>
          <w:lang w:val="en-US"/>
        </w:rPr>
        <w:t>by</w:t>
      </w:r>
      <w:r w:rsidRPr="00B221E9">
        <w:rPr>
          <w:rFonts w:ascii="Cambria" w:eastAsia="Quattrocento Sans" w:hAnsi="Cambria" w:cs="Times New Roman"/>
          <w:sz w:val="24"/>
          <w:szCs w:val="24"/>
        </w:rPr>
        <w:t>.</w:t>
      </w:r>
    </w:p>
    <w:p w14:paraId="41BDC056" w14:textId="27888301" w:rsidR="00377B67" w:rsidRPr="00B221E9" w:rsidRDefault="00377B67" w:rsidP="00BE17C2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</w:p>
    <w:p w14:paraId="6D139140" w14:textId="77777777" w:rsidR="00BE17C2" w:rsidRPr="00B221E9" w:rsidRDefault="00BE17C2" w:rsidP="00BE17C2">
      <w:pPr>
        <w:pStyle w:val="af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hAnsi="Cambria"/>
          <w:b/>
          <w:color w:val="000000"/>
          <w:sz w:val="24"/>
          <w:szCs w:val="24"/>
        </w:rPr>
      </w:pPr>
      <w:r w:rsidRPr="00B221E9">
        <w:rPr>
          <w:rFonts w:ascii="Cambria" w:hAnsi="Cambria"/>
          <w:b/>
          <w:color w:val="000000"/>
          <w:sz w:val="24"/>
          <w:szCs w:val="24"/>
        </w:rPr>
        <w:t xml:space="preserve">Об </w:t>
      </w: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>изменении</w:t>
      </w:r>
      <w:r w:rsidRPr="00B221E9">
        <w:rPr>
          <w:rFonts w:ascii="Cambria" w:hAnsi="Cambria"/>
          <w:b/>
          <w:color w:val="000000"/>
          <w:sz w:val="24"/>
          <w:szCs w:val="24"/>
        </w:rPr>
        <w:t xml:space="preserve"> законодательства </w:t>
      </w:r>
    </w:p>
    <w:p w14:paraId="22B8317F" w14:textId="326680E4" w:rsidR="00BE17C2" w:rsidRPr="00B221E9" w:rsidRDefault="00BE17C2" w:rsidP="00BE17C2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 xml:space="preserve">В случае внесения изменений в Правила или иные акты законодательства, регулирующие операции с цифровыми знаками (токенами), Заказчик ICO </w:t>
      </w:r>
      <w:r w:rsidR="00E34949" w:rsidRPr="00B221E9">
        <w:rPr>
          <w:rFonts w:ascii="Cambria" w:eastAsia="Quattrocento Sans" w:hAnsi="Cambria" w:cs="Times New Roman"/>
          <w:sz w:val="24"/>
          <w:szCs w:val="24"/>
        </w:rPr>
        <w:t xml:space="preserve">в одностороннем порядке </w:t>
      </w:r>
      <w:r w:rsidRPr="00B221E9">
        <w:rPr>
          <w:rFonts w:ascii="Cambria" w:eastAsia="Quattrocento Sans" w:hAnsi="Cambria" w:cs="Times New Roman"/>
          <w:sz w:val="24"/>
          <w:szCs w:val="24"/>
        </w:rPr>
        <w:t>внос</w:t>
      </w:r>
      <w:r w:rsidR="00A11653" w:rsidRPr="00B221E9">
        <w:rPr>
          <w:rFonts w:ascii="Cambria" w:eastAsia="Quattrocento Sans" w:hAnsi="Cambria" w:cs="Times New Roman"/>
          <w:sz w:val="24"/>
          <w:szCs w:val="24"/>
        </w:rPr>
        <w:t>и</w:t>
      </w:r>
      <w:r w:rsidRPr="00B221E9">
        <w:rPr>
          <w:rFonts w:ascii="Cambria" w:eastAsia="Quattrocento Sans" w:hAnsi="Cambria" w:cs="Times New Roman"/>
          <w:sz w:val="24"/>
          <w:szCs w:val="24"/>
        </w:rPr>
        <w:t>т изменения в настоящую декларацию, привод</w:t>
      </w:r>
      <w:r w:rsidR="002321DF" w:rsidRPr="00B221E9">
        <w:rPr>
          <w:rFonts w:ascii="Cambria" w:eastAsia="Quattrocento Sans" w:hAnsi="Cambria" w:cs="Times New Roman"/>
          <w:sz w:val="24"/>
          <w:szCs w:val="24"/>
        </w:rPr>
        <w:t>и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т </w:t>
      </w:r>
      <w:r w:rsidR="002321DF" w:rsidRPr="00B221E9">
        <w:rPr>
          <w:rFonts w:ascii="Cambria" w:eastAsia="Quattrocento Sans" w:hAnsi="Cambria" w:cs="Times New Roman"/>
          <w:sz w:val="24"/>
          <w:szCs w:val="24"/>
        </w:rPr>
        <w:t>ее</w:t>
      </w:r>
      <w:r w:rsidRPr="00B221E9">
        <w:rPr>
          <w:rFonts w:ascii="Cambria" w:eastAsia="Quattrocento Sans" w:hAnsi="Cambria" w:cs="Times New Roman"/>
          <w:sz w:val="24"/>
          <w:szCs w:val="24"/>
        </w:rPr>
        <w:t xml:space="preserve"> в соответствие с измененными Правилами или актами законодательства.</w:t>
      </w:r>
    </w:p>
    <w:p w14:paraId="3A441983" w14:textId="3CD083DC" w:rsidR="00BE17C2" w:rsidRPr="00B221E9" w:rsidRDefault="00BE17C2" w:rsidP="00BE17C2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eastAsia="Quattrocento Sans" w:hAnsi="Cambria" w:cs="Times New Roman"/>
          <w:sz w:val="24"/>
          <w:szCs w:val="24"/>
        </w:rPr>
        <w:t>Заказчик ICO и Организатор ICO уведомляют инвесторов и владельцев Токенов о внесенных изменениях в настоящую декларацию путем размещения изменений на своих информационных ресурсах.</w:t>
      </w:r>
    </w:p>
    <w:p w14:paraId="265F6DDC" w14:textId="360649B8" w:rsidR="00897441" w:rsidRPr="00B221E9" w:rsidRDefault="00897441" w:rsidP="00BE17C2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</w:p>
    <w:p w14:paraId="7CE0ED32" w14:textId="77777777" w:rsidR="00897441" w:rsidRPr="00B221E9" w:rsidRDefault="00897441" w:rsidP="00897441">
      <w:pPr>
        <w:pStyle w:val="af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mbria" w:hAnsi="Cambria"/>
          <w:b/>
          <w:i/>
          <w:sz w:val="24"/>
          <w:szCs w:val="24"/>
        </w:rPr>
      </w:pPr>
      <w:r w:rsidRPr="00B221E9">
        <w:rPr>
          <w:rFonts w:ascii="Cambria" w:hAnsi="Cambria"/>
          <w:b/>
          <w:i/>
          <w:sz w:val="24"/>
          <w:szCs w:val="24"/>
        </w:rPr>
        <w:t xml:space="preserve">О </w:t>
      </w:r>
      <w:r w:rsidRPr="00B221E9">
        <w:rPr>
          <w:rFonts w:ascii="Cambria" w:eastAsia="Quattrocento Sans" w:hAnsi="Cambria" w:cs="Times New Roman"/>
          <w:b/>
          <w:i/>
          <w:sz w:val="24"/>
          <w:szCs w:val="24"/>
        </w:rPr>
        <w:t>включении</w:t>
      </w:r>
      <w:r w:rsidRPr="00B221E9">
        <w:rPr>
          <w:rFonts w:ascii="Cambria" w:hAnsi="Cambria"/>
          <w:b/>
          <w:i/>
          <w:sz w:val="24"/>
          <w:szCs w:val="24"/>
        </w:rPr>
        <w:t xml:space="preserve"> в договор, предусматривающий оказание услуг по размещению Токенов, всех существенных и обязательных условий</w:t>
      </w:r>
    </w:p>
    <w:p w14:paraId="5BF87FFD" w14:textId="77777777" w:rsidR="00897441" w:rsidRPr="00B221E9" w:rsidRDefault="00897441" w:rsidP="00897441">
      <w:pPr>
        <w:ind w:firstLine="709"/>
        <w:contextualSpacing/>
        <w:jc w:val="both"/>
        <w:rPr>
          <w:rFonts w:ascii="Cambria" w:hAnsi="Cambria"/>
          <w:sz w:val="24"/>
          <w:szCs w:val="24"/>
        </w:rPr>
      </w:pPr>
    </w:p>
    <w:p w14:paraId="2A46E58C" w14:textId="6752EB3E" w:rsidR="00897441" w:rsidRDefault="00897441" w:rsidP="00897441">
      <w:pPr>
        <w:spacing w:after="0" w:line="240" w:lineRule="auto"/>
        <w:ind w:firstLine="709"/>
        <w:jc w:val="both"/>
        <w:rPr>
          <w:rFonts w:ascii="Cambria" w:eastAsia="Quattrocento Sans" w:hAnsi="Cambria" w:cs="Times New Roman"/>
          <w:sz w:val="24"/>
          <w:szCs w:val="24"/>
        </w:rPr>
      </w:pPr>
      <w:r w:rsidRPr="00B221E9">
        <w:rPr>
          <w:rFonts w:ascii="Cambria" w:hAnsi="Cambria"/>
          <w:sz w:val="24"/>
          <w:szCs w:val="24"/>
        </w:rPr>
        <w:t xml:space="preserve">Заказчик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и Организатор </w:t>
      </w:r>
      <w:r w:rsidRPr="00B221E9">
        <w:rPr>
          <w:rFonts w:ascii="Cambria" w:hAnsi="Cambria"/>
          <w:sz w:val="24"/>
          <w:szCs w:val="24"/>
          <w:lang w:val="en-US"/>
        </w:rPr>
        <w:t>ICO</w:t>
      </w:r>
      <w:r w:rsidRPr="00B221E9">
        <w:rPr>
          <w:rFonts w:ascii="Cambria" w:hAnsi="Cambria"/>
          <w:sz w:val="24"/>
          <w:szCs w:val="24"/>
        </w:rPr>
        <w:t xml:space="preserve"> включили в договор, предусматривающий оказание услуг по размещению Токенов, заключенный между сторонами, все условия, предусмотренные частью шестой пункта 9 Правил оказания услуг, связанных с созданием и размещением цифровых знаков (Токенов), и осуществления операций по созданию и размещению собственных цифровых знаков (Токенов), утвержденных решением Наблюдательного совета ПВТ.</w:t>
      </w:r>
    </w:p>
    <w:sectPr w:rsidR="00897441" w:rsidSect="000B0F3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C27A" w14:textId="77777777" w:rsidR="00B04A39" w:rsidRDefault="00B04A39" w:rsidP="006440C6">
      <w:pPr>
        <w:spacing w:after="0" w:line="240" w:lineRule="auto"/>
      </w:pPr>
      <w:r>
        <w:separator/>
      </w:r>
    </w:p>
  </w:endnote>
  <w:endnote w:type="continuationSeparator" w:id="0">
    <w:p w14:paraId="6BE1B725" w14:textId="77777777" w:rsidR="00B04A39" w:rsidRDefault="00B04A39" w:rsidP="0064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C9638" w14:textId="77777777" w:rsidR="00B04A39" w:rsidRDefault="00B04A39" w:rsidP="006440C6">
      <w:pPr>
        <w:spacing w:after="0" w:line="240" w:lineRule="auto"/>
      </w:pPr>
      <w:r>
        <w:separator/>
      </w:r>
    </w:p>
  </w:footnote>
  <w:footnote w:type="continuationSeparator" w:id="0">
    <w:p w14:paraId="568F9052" w14:textId="77777777" w:rsidR="00B04A39" w:rsidRDefault="00B04A39" w:rsidP="006440C6">
      <w:pPr>
        <w:spacing w:after="0" w:line="240" w:lineRule="auto"/>
      </w:pPr>
      <w:r>
        <w:continuationSeparator/>
      </w:r>
    </w:p>
  </w:footnote>
  <w:footnote w:id="1">
    <w:p w14:paraId="6771B1F6" w14:textId="77777777" w:rsidR="006C6810" w:rsidRPr="00876F1E" w:rsidRDefault="006C6810" w:rsidP="00AC7EB3">
      <w:pPr>
        <w:pStyle w:val="aa"/>
      </w:pPr>
      <w:r>
        <w:rPr>
          <w:rStyle w:val="ac"/>
        </w:rPr>
        <w:footnoteRef/>
      </w:r>
      <w:r>
        <w:t xml:space="preserve"> См. </w:t>
      </w:r>
      <w:bookmarkStart w:id="3" w:name="_Hlk26201359"/>
      <w:r>
        <w:t xml:space="preserve">декларация </w:t>
      </w:r>
      <w:r>
        <w:rPr>
          <w:lang w:val="en-US"/>
        </w:rPr>
        <w:t>WhitePaper</w:t>
      </w:r>
      <w:r w:rsidRPr="003A1550">
        <w:t xml:space="preserve"> </w:t>
      </w:r>
      <w:r>
        <w:t>«</w:t>
      </w:r>
      <w:r w:rsidRPr="003A1550">
        <w:t>Создан</w:t>
      </w:r>
      <w:r>
        <w:t>ие</w:t>
      </w:r>
      <w:r w:rsidRPr="003A1550">
        <w:t xml:space="preserve"> и размещение ООО «ДФС» собственных цифровых знаков (токенов) «</w:t>
      </w:r>
      <w:r w:rsidRPr="003A1550">
        <w:rPr>
          <w:lang w:val="en-US"/>
        </w:rPr>
        <w:t>Stable</w:t>
      </w:r>
      <w:r w:rsidRPr="003A1550">
        <w:t xml:space="preserve"> </w:t>
      </w:r>
      <w:r w:rsidRPr="003A1550">
        <w:rPr>
          <w:lang w:val="en-US"/>
        </w:rPr>
        <w:t>Coin</w:t>
      </w:r>
      <w:r w:rsidRPr="003A1550">
        <w:t>»</w:t>
      </w:r>
      <w:bookmarkEnd w:id="3"/>
    </w:p>
  </w:footnote>
  <w:footnote w:id="2">
    <w:p w14:paraId="5EF39AAB" w14:textId="77777777" w:rsidR="006C6810" w:rsidRDefault="006C6810" w:rsidP="00BC3C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F813D9">
        <w:rPr>
          <w:rFonts w:ascii="Cambria" w:hAnsi="Cambria"/>
          <w:sz w:val="20"/>
          <w:szCs w:val="20"/>
          <w:vertAlign w:val="superscript"/>
        </w:rPr>
        <w:footnoteRef/>
      </w:r>
      <w:r w:rsidRPr="00F813D9">
        <w:rPr>
          <w:rFonts w:ascii="Cambria" w:eastAsia="Quattrocento Sans" w:hAnsi="Cambria" w:cs="Quattrocento Sans"/>
          <w:color w:val="000000"/>
          <w:sz w:val="20"/>
          <w:szCs w:val="20"/>
        </w:rPr>
        <w:t xml:space="preserve"> Под «якорным» инвестором понимается субъект хозяйствования, обладающий известностью и положительной деловой репутацией, инвестирование со стороны которого в приобретение </w:t>
      </w:r>
      <w:r w:rsidRPr="005A5BBC">
        <w:rPr>
          <w:rFonts w:ascii="Cambria" w:eastAsia="Quattrocento Sans" w:hAnsi="Cambria" w:cs="Quattrocento Sans"/>
          <w:color w:val="000000"/>
          <w:sz w:val="20"/>
          <w:szCs w:val="20"/>
        </w:rPr>
        <w:t>Stable coins</w:t>
      </w:r>
      <w:r w:rsidRPr="00F813D9">
        <w:rPr>
          <w:rFonts w:ascii="Cambria" w:eastAsia="Quattrocento Sans" w:hAnsi="Cambria" w:cs="Quattrocento Sans"/>
          <w:color w:val="000000"/>
          <w:sz w:val="20"/>
          <w:szCs w:val="20"/>
        </w:rPr>
        <w:t xml:space="preserve"> при их размещении воспринимается (может быть воспринято) иными инвесторами (потенциальными инвесторами) в качестве показателя надежности размещаемых </w:t>
      </w:r>
      <w:r w:rsidRPr="005A5BBC">
        <w:rPr>
          <w:rFonts w:ascii="Cambria" w:eastAsia="Quattrocento Sans" w:hAnsi="Cambria" w:cs="Quattrocento Sans"/>
          <w:color w:val="000000"/>
          <w:sz w:val="20"/>
          <w:szCs w:val="20"/>
        </w:rPr>
        <w:t>Stable coins</w:t>
      </w:r>
      <w:r w:rsidRPr="00F813D9">
        <w:rPr>
          <w:rFonts w:ascii="Cambria" w:eastAsia="Quattrocento Sans" w:hAnsi="Cambria" w:cs="Quattrocento Sans"/>
          <w:color w:val="000000"/>
          <w:sz w:val="20"/>
          <w:szCs w:val="20"/>
        </w:rPr>
        <w:t xml:space="preserve"> как объекта инвестирования.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024585"/>
      <w:docPartObj>
        <w:docPartGallery w:val="Page Numbers (Top of Page)"/>
        <w:docPartUnique/>
      </w:docPartObj>
    </w:sdtPr>
    <w:sdtEndPr/>
    <w:sdtContent>
      <w:p w14:paraId="49CE549D" w14:textId="251667A2" w:rsidR="006C6810" w:rsidRDefault="006C6810" w:rsidP="007662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7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1A2F53"/>
    <w:multiLevelType w:val="multilevel"/>
    <w:tmpl w:val="78E20A7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3564F4"/>
    <w:multiLevelType w:val="hybridMultilevel"/>
    <w:tmpl w:val="FAF2A6BC"/>
    <w:lvl w:ilvl="0" w:tplc="1096B5A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294"/>
    <w:multiLevelType w:val="multilevel"/>
    <w:tmpl w:val="E8047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CDC0F7C"/>
    <w:multiLevelType w:val="hybridMultilevel"/>
    <w:tmpl w:val="745C61EE"/>
    <w:lvl w:ilvl="0" w:tplc="5F74837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D1808"/>
    <w:multiLevelType w:val="hybridMultilevel"/>
    <w:tmpl w:val="361410CC"/>
    <w:lvl w:ilvl="0" w:tplc="E47045BC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9204C8"/>
    <w:multiLevelType w:val="multilevel"/>
    <w:tmpl w:val="4D96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A2A91"/>
    <w:multiLevelType w:val="multilevel"/>
    <w:tmpl w:val="6B8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4264C"/>
    <w:multiLevelType w:val="multilevel"/>
    <w:tmpl w:val="B2608C6A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9">
    <w:nsid w:val="773D4349"/>
    <w:multiLevelType w:val="hybridMultilevel"/>
    <w:tmpl w:val="674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C6"/>
    <w:rsid w:val="00004744"/>
    <w:rsid w:val="000144B5"/>
    <w:rsid w:val="00015C3B"/>
    <w:rsid w:val="000215D2"/>
    <w:rsid w:val="00024FAB"/>
    <w:rsid w:val="00034DE6"/>
    <w:rsid w:val="00036AD4"/>
    <w:rsid w:val="000415B7"/>
    <w:rsid w:val="000421FB"/>
    <w:rsid w:val="0004368A"/>
    <w:rsid w:val="00047126"/>
    <w:rsid w:val="00051147"/>
    <w:rsid w:val="000535FA"/>
    <w:rsid w:val="000551B8"/>
    <w:rsid w:val="00061CB2"/>
    <w:rsid w:val="00063F2A"/>
    <w:rsid w:val="000670E5"/>
    <w:rsid w:val="000722CE"/>
    <w:rsid w:val="00085E21"/>
    <w:rsid w:val="000879AE"/>
    <w:rsid w:val="00092D19"/>
    <w:rsid w:val="00096F4D"/>
    <w:rsid w:val="000979DD"/>
    <w:rsid w:val="000A21CA"/>
    <w:rsid w:val="000A45A7"/>
    <w:rsid w:val="000A4C33"/>
    <w:rsid w:val="000B0F3C"/>
    <w:rsid w:val="000B2C2F"/>
    <w:rsid w:val="000B46B7"/>
    <w:rsid w:val="000B5EE8"/>
    <w:rsid w:val="000B5FF6"/>
    <w:rsid w:val="000C4FB3"/>
    <w:rsid w:val="000C5E43"/>
    <w:rsid w:val="000C6F61"/>
    <w:rsid w:val="000D207A"/>
    <w:rsid w:val="000D7F41"/>
    <w:rsid w:val="000F31AF"/>
    <w:rsid w:val="000F37E4"/>
    <w:rsid w:val="000F3AD4"/>
    <w:rsid w:val="000F5A55"/>
    <w:rsid w:val="000F7CC1"/>
    <w:rsid w:val="00112933"/>
    <w:rsid w:val="00115F36"/>
    <w:rsid w:val="00117DF2"/>
    <w:rsid w:val="0012546E"/>
    <w:rsid w:val="001269E2"/>
    <w:rsid w:val="00126F2B"/>
    <w:rsid w:val="00133BB3"/>
    <w:rsid w:val="00140979"/>
    <w:rsid w:val="001413B9"/>
    <w:rsid w:val="00141C43"/>
    <w:rsid w:val="0014376C"/>
    <w:rsid w:val="00144B56"/>
    <w:rsid w:val="00162809"/>
    <w:rsid w:val="001650C6"/>
    <w:rsid w:val="0016536B"/>
    <w:rsid w:val="001676A8"/>
    <w:rsid w:val="00172516"/>
    <w:rsid w:val="00174ADC"/>
    <w:rsid w:val="001815B5"/>
    <w:rsid w:val="0018453B"/>
    <w:rsid w:val="00193106"/>
    <w:rsid w:val="00194240"/>
    <w:rsid w:val="001A1B17"/>
    <w:rsid w:val="001A529D"/>
    <w:rsid w:val="001B0C0A"/>
    <w:rsid w:val="001B1330"/>
    <w:rsid w:val="001B6129"/>
    <w:rsid w:val="001C4286"/>
    <w:rsid w:val="001D3574"/>
    <w:rsid w:val="001D79D6"/>
    <w:rsid w:val="001E060A"/>
    <w:rsid w:val="001E0688"/>
    <w:rsid w:val="001F2058"/>
    <w:rsid w:val="001F3D82"/>
    <w:rsid w:val="001F49E0"/>
    <w:rsid w:val="0020083A"/>
    <w:rsid w:val="00210BEA"/>
    <w:rsid w:val="002117EF"/>
    <w:rsid w:val="00211D34"/>
    <w:rsid w:val="00215BA1"/>
    <w:rsid w:val="00222F85"/>
    <w:rsid w:val="00224FB4"/>
    <w:rsid w:val="00225633"/>
    <w:rsid w:val="00230E8A"/>
    <w:rsid w:val="002321DF"/>
    <w:rsid w:val="00232A48"/>
    <w:rsid w:val="00236A63"/>
    <w:rsid w:val="00240967"/>
    <w:rsid w:val="00240E1B"/>
    <w:rsid w:val="00250236"/>
    <w:rsid w:val="00252B2E"/>
    <w:rsid w:val="00256061"/>
    <w:rsid w:val="00256E32"/>
    <w:rsid w:val="00257A67"/>
    <w:rsid w:val="00263B07"/>
    <w:rsid w:val="00263C97"/>
    <w:rsid w:val="0026412F"/>
    <w:rsid w:val="00270A37"/>
    <w:rsid w:val="00274002"/>
    <w:rsid w:val="00274437"/>
    <w:rsid w:val="00286380"/>
    <w:rsid w:val="00294EA4"/>
    <w:rsid w:val="002A1D70"/>
    <w:rsid w:val="002A50DB"/>
    <w:rsid w:val="002A6903"/>
    <w:rsid w:val="002A76FC"/>
    <w:rsid w:val="002B0643"/>
    <w:rsid w:val="002B6DE1"/>
    <w:rsid w:val="002C11E1"/>
    <w:rsid w:val="002C1A8F"/>
    <w:rsid w:val="002C3FD6"/>
    <w:rsid w:val="002D1F3A"/>
    <w:rsid w:val="002D28E9"/>
    <w:rsid w:val="002D58F6"/>
    <w:rsid w:val="002D7BDB"/>
    <w:rsid w:val="002E1FF9"/>
    <w:rsid w:val="002F2C47"/>
    <w:rsid w:val="00300CAC"/>
    <w:rsid w:val="0030643F"/>
    <w:rsid w:val="00306FBC"/>
    <w:rsid w:val="003136FB"/>
    <w:rsid w:val="00317AF6"/>
    <w:rsid w:val="00326459"/>
    <w:rsid w:val="00340911"/>
    <w:rsid w:val="00347235"/>
    <w:rsid w:val="00347FEF"/>
    <w:rsid w:val="003521FD"/>
    <w:rsid w:val="0035251A"/>
    <w:rsid w:val="003569B9"/>
    <w:rsid w:val="00363A5B"/>
    <w:rsid w:val="003648A8"/>
    <w:rsid w:val="0037026A"/>
    <w:rsid w:val="00377B67"/>
    <w:rsid w:val="0039063C"/>
    <w:rsid w:val="00392758"/>
    <w:rsid w:val="00393C9C"/>
    <w:rsid w:val="00394861"/>
    <w:rsid w:val="003A14FE"/>
    <w:rsid w:val="003A18DA"/>
    <w:rsid w:val="003A2D83"/>
    <w:rsid w:val="003A373E"/>
    <w:rsid w:val="003C365B"/>
    <w:rsid w:val="003D0D0D"/>
    <w:rsid w:val="003E2C4F"/>
    <w:rsid w:val="003E5A3A"/>
    <w:rsid w:val="003F1964"/>
    <w:rsid w:val="003F6683"/>
    <w:rsid w:val="0040204C"/>
    <w:rsid w:val="0040213B"/>
    <w:rsid w:val="0040644A"/>
    <w:rsid w:val="004066FD"/>
    <w:rsid w:val="00406B87"/>
    <w:rsid w:val="00410520"/>
    <w:rsid w:val="0042133C"/>
    <w:rsid w:val="0042697D"/>
    <w:rsid w:val="00436127"/>
    <w:rsid w:val="00441DF8"/>
    <w:rsid w:val="0044246B"/>
    <w:rsid w:val="00444D6D"/>
    <w:rsid w:val="00447645"/>
    <w:rsid w:val="0044772C"/>
    <w:rsid w:val="00451EBB"/>
    <w:rsid w:val="00452320"/>
    <w:rsid w:val="004548DA"/>
    <w:rsid w:val="00454EEE"/>
    <w:rsid w:val="00457AB9"/>
    <w:rsid w:val="00461AF2"/>
    <w:rsid w:val="0046699A"/>
    <w:rsid w:val="0047144D"/>
    <w:rsid w:val="00471B0B"/>
    <w:rsid w:val="00472B58"/>
    <w:rsid w:val="00474E3A"/>
    <w:rsid w:val="00480100"/>
    <w:rsid w:val="00480BCA"/>
    <w:rsid w:val="00486171"/>
    <w:rsid w:val="0049054C"/>
    <w:rsid w:val="004908C9"/>
    <w:rsid w:val="00490FDD"/>
    <w:rsid w:val="0049170D"/>
    <w:rsid w:val="00497E65"/>
    <w:rsid w:val="004A2E48"/>
    <w:rsid w:val="004A2F60"/>
    <w:rsid w:val="004A34CA"/>
    <w:rsid w:val="004A72A6"/>
    <w:rsid w:val="004C1967"/>
    <w:rsid w:val="004C4B44"/>
    <w:rsid w:val="004C4E39"/>
    <w:rsid w:val="004C5B13"/>
    <w:rsid w:val="004C6237"/>
    <w:rsid w:val="004D3CFD"/>
    <w:rsid w:val="004D66F8"/>
    <w:rsid w:val="004D68C7"/>
    <w:rsid w:val="004F2CE4"/>
    <w:rsid w:val="004F4640"/>
    <w:rsid w:val="004F65A4"/>
    <w:rsid w:val="004F6651"/>
    <w:rsid w:val="004F78C1"/>
    <w:rsid w:val="00501931"/>
    <w:rsid w:val="005034E7"/>
    <w:rsid w:val="00504FFE"/>
    <w:rsid w:val="00512A73"/>
    <w:rsid w:val="00522B96"/>
    <w:rsid w:val="00523624"/>
    <w:rsid w:val="00532F56"/>
    <w:rsid w:val="00534AC4"/>
    <w:rsid w:val="00534CD7"/>
    <w:rsid w:val="005444A8"/>
    <w:rsid w:val="0055045F"/>
    <w:rsid w:val="00554801"/>
    <w:rsid w:val="00555300"/>
    <w:rsid w:val="0056127D"/>
    <w:rsid w:val="00563F74"/>
    <w:rsid w:val="00564E92"/>
    <w:rsid w:val="00570C7B"/>
    <w:rsid w:val="005729EE"/>
    <w:rsid w:val="00575B06"/>
    <w:rsid w:val="00595132"/>
    <w:rsid w:val="00595B78"/>
    <w:rsid w:val="005A3F0F"/>
    <w:rsid w:val="005A7768"/>
    <w:rsid w:val="005B2881"/>
    <w:rsid w:val="005B371F"/>
    <w:rsid w:val="005B39BB"/>
    <w:rsid w:val="005B513F"/>
    <w:rsid w:val="005B63D3"/>
    <w:rsid w:val="005B7CC5"/>
    <w:rsid w:val="005C13A3"/>
    <w:rsid w:val="005C1604"/>
    <w:rsid w:val="005C7555"/>
    <w:rsid w:val="005D3A1E"/>
    <w:rsid w:val="005D3D57"/>
    <w:rsid w:val="005D5BCC"/>
    <w:rsid w:val="005D6904"/>
    <w:rsid w:val="005D6AB0"/>
    <w:rsid w:val="005E229E"/>
    <w:rsid w:val="005E23AC"/>
    <w:rsid w:val="005E529E"/>
    <w:rsid w:val="005E565E"/>
    <w:rsid w:val="005F144B"/>
    <w:rsid w:val="005F1E80"/>
    <w:rsid w:val="005F238E"/>
    <w:rsid w:val="005F5C2D"/>
    <w:rsid w:val="005F5ED1"/>
    <w:rsid w:val="00601669"/>
    <w:rsid w:val="0061133A"/>
    <w:rsid w:val="00611809"/>
    <w:rsid w:val="006122D4"/>
    <w:rsid w:val="006158FF"/>
    <w:rsid w:val="00615EC8"/>
    <w:rsid w:val="00616163"/>
    <w:rsid w:val="006259BA"/>
    <w:rsid w:val="0062768C"/>
    <w:rsid w:val="00635326"/>
    <w:rsid w:val="006362F2"/>
    <w:rsid w:val="00640338"/>
    <w:rsid w:val="00641F41"/>
    <w:rsid w:val="0064297F"/>
    <w:rsid w:val="006440C6"/>
    <w:rsid w:val="00644570"/>
    <w:rsid w:val="0065095E"/>
    <w:rsid w:val="00653886"/>
    <w:rsid w:val="00662C66"/>
    <w:rsid w:val="00663310"/>
    <w:rsid w:val="006718E1"/>
    <w:rsid w:val="00671F37"/>
    <w:rsid w:val="00672006"/>
    <w:rsid w:val="00675D3A"/>
    <w:rsid w:val="00680589"/>
    <w:rsid w:val="0068222B"/>
    <w:rsid w:val="00686051"/>
    <w:rsid w:val="00686A43"/>
    <w:rsid w:val="00686A5D"/>
    <w:rsid w:val="006928FB"/>
    <w:rsid w:val="00693847"/>
    <w:rsid w:val="006A2949"/>
    <w:rsid w:val="006A7B81"/>
    <w:rsid w:val="006B0C9D"/>
    <w:rsid w:val="006B77B8"/>
    <w:rsid w:val="006C0AD6"/>
    <w:rsid w:val="006C3719"/>
    <w:rsid w:val="006C6810"/>
    <w:rsid w:val="006C6B5D"/>
    <w:rsid w:val="006D3838"/>
    <w:rsid w:val="006D3B9D"/>
    <w:rsid w:val="006E05B3"/>
    <w:rsid w:val="006F003E"/>
    <w:rsid w:val="006F53F7"/>
    <w:rsid w:val="006F61CC"/>
    <w:rsid w:val="00700727"/>
    <w:rsid w:val="007010BE"/>
    <w:rsid w:val="00704045"/>
    <w:rsid w:val="007042DA"/>
    <w:rsid w:val="00704C7D"/>
    <w:rsid w:val="007065D9"/>
    <w:rsid w:val="00706A3B"/>
    <w:rsid w:val="007139C1"/>
    <w:rsid w:val="00721FED"/>
    <w:rsid w:val="00724E29"/>
    <w:rsid w:val="00727C82"/>
    <w:rsid w:val="0073117B"/>
    <w:rsid w:val="00731FC7"/>
    <w:rsid w:val="00732E49"/>
    <w:rsid w:val="00732FF8"/>
    <w:rsid w:val="0074180A"/>
    <w:rsid w:val="00741BCC"/>
    <w:rsid w:val="00742CBB"/>
    <w:rsid w:val="00743F41"/>
    <w:rsid w:val="0074449D"/>
    <w:rsid w:val="00744DF7"/>
    <w:rsid w:val="00745566"/>
    <w:rsid w:val="007546C8"/>
    <w:rsid w:val="00755A12"/>
    <w:rsid w:val="00763AD8"/>
    <w:rsid w:val="00766013"/>
    <w:rsid w:val="007660DA"/>
    <w:rsid w:val="0076622D"/>
    <w:rsid w:val="00773FC3"/>
    <w:rsid w:val="0077697E"/>
    <w:rsid w:val="0078191B"/>
    <w:rsid w:val="00784260"/>
    <w:rsid w:val="00793F41"/>
    <w:rsid w:val="007961A1"/>
    <w:rsid w:val="007A249F"/>
    <w:rsid w:val="007A4797"/>
    <w:rsid w:val="007A4A26"/>
    <w:rsid w:val="007A6D01"/>
    <w:rsid w:val="007B0426"/>
    <w:rsid w:val="007B0816"/>
    <w:rsid w:val="007B2B46"/>
    <w:rsid w:val="007B3C03"/>
    <w:rsid w:val="007B61E4"/>
    <w:rsid w:val="007C1821"/>
    <w:rsid w:val="007C196C"/>
    <w:rsid w:val="007C54B0"/>
    <w:rsid w:val="007C7997"/>
    <w:rsid w:val="007D70A5"/>
    <w:rsid w:val="007E3E59"/>
    <w:rsid w:val="007E4771"/>
    <w:rsid w:val="007E5CB2"/>
    <w:rsid w:val="007F1639"/>
    <w:rsid w:val="007F18E7"/>
    <w:rsid w:val="007F1996"/>
    <w:rsid w:val="007F5214"/>
    <w:rsid w:val="007F5422"/>
    <w:rsid w:val="007F67AD"/>
    <w:rsid w:val="007F7095"/>
    <w:rsid w:val="00800AA6"/>
    <w:rsid w:val="00813D34"/>
    <w:rsid w:val="00813DC0"/>
    <w:rsid w:val="008201F6"/>
    <w:rsid w:val="00820468"/>
    <w:rsid w:val="008207D9"/>
    <w:rsid w:val="00830900"/>
    <w:rsid w:val="00832188"/>
    <w:rsid w:val="00833C55"/>
    <w:rsid w:val="008346AA"/>
    <w:rsid w:val="008347A6"/>
    <w:rsid w:val="00836BF5"/>
    <w:rsid w:val="00842914"/>
    <w:rsid w:val="00845F00"/>
    <w:rsid w:val="00846097"/>
    <w:rsid w:val="00847510"/>
    <w:rsid w:val="008533B0"/>
    <w:rsid w:val="00860E57"/>
    <w:rsid w:val="00864648"/>
    <w:rsid w:val="00867F40"/>
    <w:rsid w:val="00872859"/>
    <w:rsid w:val="00875628"/>
    <w:rsid w:val="0087628D"/>
    <w:rsid w:val="00876A96"/>
    <w:rsid w:val="00880F96"/>
    <w:rsid w:val="008814D5"/>
    <w:rsid w:val="00883A2D"/>
    <w:rsid w:val="008912AB"/>
    <w:rsid w:val="008950E7"/>
    <w:rsid w:val="00896751"/>
    <w:rsid w:val="00897137"/>
    <w:rsid w:val="00897441"/>
    <w:rsid w:val="00897C8E"/>
    <w:rsid w:val="008A0571"/>
    <w:rsid w:val="008A0C27"/>
    <w:rsid w:val="008A15FC"/>
    <w:rsid w:val="008A3FFF"/>
    <w:rsid w:val="008A56A9"/>
    <w:rsid w:val="008A57C1"/>
    <w:rsid w:val="008A6E53"/>
    <w:rsid w:val="008B7699"/>
    <w:rsid w:val="008B7ACC"/>
    <w:rsid w:val="008C0035"/>
    <w:rsid w:val="008C74BF"/>
    <w:rsid w:val="008C7799"/>
    <w:rsid w:val="008D1A2E"/>
    <w:rsid w:val="008D341F"/>
    <w:rsid w:val="008D35AE"/>
    <w:rsid w:val="008D758F"/>
    <w:rsid w:val="008E5917"/>
    <w:rsid w:val="008E59D1"/>
    <w:rsid w:val="008E6DEC"/>
    <w:rsid w:val="008F4C29"/>
    <w:rsid w:val="008F6608"/>
    <w:rsid w:val="008F66E8"/>
    <w:rsid w:val="008F6776"/>
    <w:rsid w:val="00903CA4"/>
    <w:rsid w:val="00906F2A"/>
    <w:rsid w:val="009112B2"/>
    <w:rsid w:val="009145AB"/>
    <w:rsid w:val="00922037"/>
    <w:rsid w:val="00923992"/>
    <w:rsid w:val="00924192"/>
    <w:rsid w:val="00925F02"/>
    <w:rsid w:val="00927C9E"/>
    <w:rsid w:val="00941189"/>
    <w:rsid w:val="00941931"/>
    <w:rsid w:val="00947791"/>
    <w:rsid w:val="00953255"/>
    <w:rsid w:val="009627A5"/>
    <w:rsid w:val="00963049"/>
    <w:rsid w:val="00965644"/>
    <w:rsid w:val="00965725"/>
    <w:rsid w:val="00965C20"/>
    <w:rsid w:val="00966D3F"/>
    <w:rsid w:val="00975E4F"/>
    <w:rsid w:val="00980C20"/>
    <w:rsid w:val="00984953"/>
    <w:rsid w:val="00986DDA"/>
    <w:rsid w:val="00987E98"/>
    <w:rsid w:val="00990894"/>
    <w:rsid w:val="00990DE8"/>
    <w:rsid w:val="009911CA"/>
    <w:rsid w:val="00995225"/>
    <w:rsid w:val="009A1E85"/>
    <w:rsid w:val="009A2F29"/>
    <w:rsid w:val="009A403D"/>
    <w:rsid w:val="009A488B"/>
    <w:rsid w:val="009A73BF"/>
    <w:rsid w:val="009A7608"/>
    <w:rsid w:val="009A7C4D"/>
    <w:rsid w:val="009B13A2"/>
    <w:rsid w:val="009B23E7"/>
    <w:rsid w:val="009B311A"/>
    <w:rsid w:val="009B36DF"/>
    <w:rsid w:val="009B69CD"/>
    <w:rsid w:val="009B6DA0"/>
    <w:rsid w:val="009C01A0"/>
    <w:rsid w:val="009C52C0"/>
    <w:rsid w:val="009C5F66"/>
    <w:rsid w:val="009D39BF"/>
    <w:rsid w:val="009D6813"/>
    <w:rsid w:val="009E0CEB"/>
    <w:rsid w:val="009E4D1E"/>
    <w:rsid w:val="009E7284"/>
    <w:rsid w:val="009E72BC"/>
    <w:rsid w:val="009F24AB"/>
    <w:rsid w:val="009F5167"/>
    <w:rsid w:val="009F551B"/>
    <w:rsid w:val="009F6112"/>
    <w:rsid w:val="009F7024"/>
    <w:rsid w:val="00A03DBF"/>
    <w:rsid w:val="00A10657"/>
    <w:rsid w:val="00A11653"/>
    <w:rsid w:val="00A120D0"/>
    <w:rsid w:val="00A134F2"/>
    <w:rsid w:val="00A1632D"/>
    <w:rsid w:val="00A2199A"/>
    <w:rsid w:val="00A30EAA"/>
    <w:rsid w:val="00A3391A"/>
    <w:rsid w:val="00A361EA"/>
    <w:rsid w:val="00A4006E"/>
    <w:rsid w:val="00A50B64"/>
    <w:rsid w:val="00A5112F"/>
    <w:rsid w:val="00A51C3D"/>
    <w:rsid w:val="00A60B50"/>
    <w:rsid w:val="00A6132E"/>
    <w:rsid w:val="00A62170"/>
    <w:rsid w:val="00A6340D"/>
    <w:rsid w:val="00A655CD"/>
    <w:rsid w:val="00A70388"/>
    <w:rsid w:val="00A72A6A"/>
    <w:rsid w:val="00A76FB4"/>
    <w:rsid w:val="00A77DC5"/>
    <w:rsid w:val="00A80961"/>
    <w:rsid w:val="00A8257C"/>
    <w:rsid w:val="00A85EC7"/>
    <w:rsid w:val="00A86898"/>
    <w:rsid w:val="00A86AAE"/>
    <w:rsid w:val="00A93930"/>
    <w:rsid w:val="00A93A2D"/>
    <w:rsid w:val="00A9733A"/>
    <w:rsid w:val="00AA27C0"/>
    <w:rsid w:val="00AB4F8A"/>
    <w:rsid w:val="00AB50B3"/>
    <w:rsid w:val="00AB758B"/>
    <w:rsid w:val="00AC20CC"/>
    <w:rsid w:val="00AC5050"/>
    <w:rsid w:val="00AC7B75"/>
    <w:rsid w:val="00AC7EB3"/>
    <w:rsid w:val="00AD158D"/>
    <w:rsid w:val="00AD2165"/>
    <w:rsid w:val="00AD51AA"/>
    <w:rsid w:val="00AD5844"/>
    <w:rsid w:val="00AD6D01"/>
    <w:rsid w:val="00AE336C"/>
    <w:rsid w:val="00AE35D4"/>
    <w:rsid w:val="00AE5853"/>
    <w:rsid w:val="00AE6CD9"/>
    <w:rsid w:val="00AF1961"/>
    <w:rsid w:val="00AF45DB"/>
    <w:rsid w:val="00AF5059"/>
    <w:rsid w:val="00AF6E95"/>
    <w:rsid w:val="00B04A39"/>
    <w:rsid w:val="00B050FA"/>
    <w:rsid w:val="00B058FA"/>
    <w:rsid w:val="00B06FAD"/>
    <w:rsid w:val="00B221E9"/>
    <w:rsid w:val="00B25FFE"/>
    <w:rsid w:val="00B27613"/>
    <w:rsid w:val="00B34D8D"/>
    <w:rsid w:val="00B3786A"/>
    <w:rsid w:val="00B37EAA"/>
    <w:rsid w:val="00B40368"/>
    <w:rsid w:val="00B41071"/>
    <w:rsid w:val="00B42B17"/>
    <w:rsid w:val="00B43539"/>
    <w:rsid w:val="00B46B3B"/>
    <w:rsid w:val="00B503DC"/>
    <w:rsid w:val="00B503ED"/>
    <w:rsid w:val="00B51554"/>
    <w:rsid w:val="00B5579E"/>
    <w:rsid w:val="00B57995"/>
    <w:rsid w:val="00B60A92"/>
    <w:rsid w:val="00B60CE1"/>
    <w:rsid w:val="00B60E7D"/>
    <w:rsid w:val="00B618E0"/>
    <w:rsid w:val="00B628B3"/>
    <w:rsid w:val="00B6464C"/>
    <w:rsid w:val="00B70A17"/>
    <w:rsid w:val="00B713B3"/>
    <w:rsid w:val="00B724A0"/>
    <w:rsid w:val="00B76E28"/>
    <w:rsid w:val="00B774B2"/>
    <w:rsid w:val="00B8146D"/>
    <w:rsid w:val="00B83B75"/>
    <w:rsid w:val="00B8677F"/>
    <w:rsid w:val="00B909FC"/>
    <w:rsid w:val="00B96AAB"/>
    <w:rsid w:val="00B97C16"/>
    <w:rsid w:val="00BA082F"/>
    <w:rsid w:val="00BA64C8"/>
    <w:rsid w:val="00BB7469"/>
    <w:rsid w:val="00BC3576"/>
    <w:rsid w:val="00BC3C73"/>
    <w:rsid w:val="00BC4577"/>
    <w:rsid w:val="00BD0D93"/>
    <w:rsid w:val="00BD4788"/>
    <w:rsid w:val="00BD4DE5"/>
    <w:rsid w:val="00BD794A"/>
    <w:rsid w:val="00BE001B"/>
    <w:rsid w:val="00BE17C2"/>
    <w:rsid w:val="00BE20D5"/>
    <w:rsid w:val="00BE69E6"/>
    <w:rsid w:val="00BF1ABD"/>
    <w:rsid w:val="00BF1F69"/>
    <w:rsid w:val="00BF4739"/>
    <w:rsid w:val="00BF4B88"/>
    <w:rsid w:val="00BF629B"/>
    <w:rsid w:val="00BF78E7"/>
    <w:rsid w:val="00C00340"/>
    <w:rsid w:val="00C047F2"/>
    <w:rsid w:val="00C05E64"/>
    <w:rsid w:val="00C06809"/>
    <w:rsid w:val="00C07BB9"/>
    <w:rsid w:val="00C109C1"/>
    <w:rsid w:val="00C16149"/>
    <w:rsid w:val="00C211D3"/>
    <w:rsid w:val="00C217D4"/>
    <w:rsid w:val="00C218DA"/>
    <w:rsid w:val="00C23039"/>
    <w:rsid w:val="00C2357D"/>
    <w:rsid w:val="00C248C3"/>
    <w:rsid w:val="00C262F2"/>
    <w:rsid w:val="00C3338F"/>
    <w:rsid w:val="00C3643B"/>
    <w:rsid w:val="00C420A7"/>
    <w:rsid w:val="00C44F83"/>
    <w:rsid w:val="00C44FC2"/>
    <w:rsid w:val="00C50B0A"/>
    <w:rsid w:val="00C51BA7"/>
    <w:rsid w:val="00C52A3C"/>
    <w:rsid w:val="00C617F6"/>
    <w:rsid w:val="00C62591"/>
    <w:rsid w:val="00C62A3E"/>
    <w:rsid w:val="00C6304B"/>
    <w:rsid w:val="00C64E2F"/>
    <w:rsid w:val="00C6722C"/>
    <w:rsid w:val="00C72141"/>
    <w:rsid w:val="00C749D1"/>
    <w:rsid w:val="00C7502E"/>
    <w:rsid w:val="00C76866"/>
    <w:rsid w:val="00C87202"/>
    <w:rsid w:val="00C923BF"/>
    <w:rsid w:val="00C935C8"/>
    <w:rsid w:val="00C94934"/>
    <w:rsid w:val="00C96925"/>
    <w:rsid w:val="00C97447"/>
    <w:rsid w:val="00CA673D"/>
    <w:rsid w:val="00CB2B4E"/>
    <w:rsid w:val="00CB40CE"/>
    <w:rsid w:val="00CB4ECF"/>
    <w:rsid w:val="00CC089E"/>
    <w:rsid w:val="00CC0C03"/>
    <w:rsid w:val="00CC3205"/>
    <w:rsid w:val="00CC3DA2"/>
    <w:rsid w:val="00CC55C4"/>
    <w:rsid w:val="00CD27B7"/>
    <w:rsid w:val="00CE2016"/>
    <w:rsid w:val="00CE2071"/>
    <w:rsid w:val="00CE2FDB"/>
    <w:rsid w:val="00CE4451"/>
    <w:rsid w:val="00CE469C"/>
    <w:rsid w:val="00CE55F9"/>
    <w:rsid w:val="00CF1B07"/>
    <w:rsid w:val="00CF716F"/>
    <w:rsid w:val="00D04A25"/>
    <w:rsid w:val="00D116D2"/>
    <w:rsid w:val="00D14585"/>
    <w:rsid w:val="00D145DB"/>
    <w:rsid w:val="00D15D4B"/>
    <w:rsid w:val="00D200B8"/>
    <w:rsid w:val="00D209CA"/>
    <w:rsid w:val="00D23FF3"/>
    <w:rsid w:val="00D32F6D"/>
    <w:rsid w:val="00D3336F"/>
    <w:rsid w:val="00D41B5A"/>
    <w:rsid w:val="00D4648F"/>
    <w:rsid w:val="00D50574"/>
    <w:rsid w:val="00D52D1D"/>
    <w:rsid w:val="00D70A9E"/>
    <w:rsid w:val="00D74E83"/>
    <w:rsid w:val="00D83902"/>
    <w:rsid w:val="00D860B5"/>
    <w:rsid w:val="00D879D7"/>
    <w:rsid w:val="00D87A08"/>
    <w:rsid w:val="00D905AF"/>
    <w:rsid w:val="00D926D9"/>
    <w:rsid w:val="00D95000"/>
    <w:rsid w:val="00D95C49"/>
    <w:rsid w:val="00DA6645"/>
    <w:rsid w:val="00DB2AA8"/>
    <w:rsid w:val="00DB677F"/>
    <w:rsid w:val="00DB748F"/>
    <w:rsid w:val="00DC3D3F"/>
    <w:rsid w:val="00DD1CA7"/>
    <w:rsid w:val="00DD5321"/>
    <w:rsid w:val="00DD7680"/>
    <w:rsid w:val="00DE68B6"/>
    <w:rsid w:val="00DF2F3D"/>
    <w:rsid w:val="00DF36E0"/>
    <w:rsid w:val="00DF7F83"/>
    <w:rsid w:val="00E0013F"/>
    <w:rsid w:val="00E0042A"/>
    <w:rsid w:val="00E0292B"/>
    <w:rsid w:val="00E06832"/>
    <w:rsid w:val="00E11D67"/>
    <w:rsid w:val="00E147AB"/>
    <w:rsid w:val="00E15E4B"/>
    <w:rsid w:val="00E1712F"/>
    <w:rsid w:val="00E200DA"/>
    <w:rsid w:val="00E22A9A"/>
    <w:rsid w:val="00E23241"/>
    <w:rsid w:val="00E26580"/>
    <w:rsid w:val="00E27D63"/>
    <w:rsid w:val="00E32844"/>
    <w:rsid w:val="00E34949"/>
    <w:rsid w:val="00E46EF3"/>
    <w:rsid w:val="00E51813"/>
    <w:rsid w:val="00E529B1"/>
    <w:rsid w:val="00E5663F"/>
    <w:rsid w:val="00E6445F"/>
    <w:rsid w:val="00E65137"/>
    <w:rsid w:val="00E72037"/>
    <w:rsid w:val="00E7318B"/>
    <w:rsid w:val="00E76A9D"/>
    <w:rsid w:val="00E844AB"/>
    <w:rsid w:val="00E84CC9"/>
    <w:rsid w:val="00E85EAD"/>
    <w:rsid w:val="00E900FE"/>
    <w:rsid w:val="00E93715"/>
    <w:rsid w:val="00E973AE"/>
    <w:rsid w:val="00EA09C3"/>
    <w:rsid w:val="00EA2972"/>
    <w:rsid w:val="00EA2BA6"/>
    <w:rsid w:val="00EB24A4"/>
    <w:rsid w:val="00EB34F5"/>
    <w:rsid w:val="00EB37DC"/>
    <w:rsid w:val="00EB579E"/>
    <w:rsid w:val="00EC7213"/>
    <w:rsid w:val="00ED595E"/>
    <w:rsid w:val="00EE4197"/>
    <w:rsid w:val="00EE7929"/>
    <w:rsid w:val="00EF5A99"/>
    <w:rsid w:val="00EF7A44"/>
    <w:rsid w:val="00EF7A65"/>
    <w:rsid w:val="00F008D3"/>
    <w:rsid w:val="00F00CAF"/>
    <w:rsid w:val="00F014E7"/>
    <w:rsid w:val="00F01627"/>
    <w:rsid w:val="00F135BA"/>
    <w:rsid w:val="00F13629"/>
    <w:rsid w:val="00F137A5"/>
    <w:rsid w:val="00F13BAF"/>
    <w:rsid w:val="00F20151"/>
    <w:rsid w:val="00F20B9F"/>
    <w:rsid w:val="00F244C6"/>
    <w:rsid w:val="00F30833"/>
    <w:rsid w:val="00F33ABF"/>
    <w:rsid w:val="00F37C7A"/>
    <w:rsid w:val="00F401F8"/>
    <w:rsid w:val="00F442C3"/>
    <w:rsid w:val="00F45A5A"/>
    <w:rsid w:val="00F47508"/>
    <w:rsid w:val="00F51EFC"/>
    <w:rsid w:val="00F55BAB"/>
    <w:rsid w:val="00F56170"/>
    <w:rsid w:val="00F566C8"/>
    <w:rsid w:val="00F607C9"/>
    <w:rsid w:val="00F60BDA"/>
    <w:rsid w:val="00F73D74"/>
    <w:rsid w:val="00F74130"/>
    <w:rsid w:val="00F750D8"/>
    <w:rsid w:val="00F81E74"/>
    <w:rsid w:val="00F8269F"/>
    <w:rsid w:val="00F839F7"/>
    <w:rsid w:val="00F86348"/>
    <w:rsid w:val="00FA1312"/>
    <w:rsid w:val="00FB094F"/>
    <w:rsid w:val="00FC1CBF"/>
    <w:rsid w:val="00FC41CC"/>
    <w:rsid w:val="00FC71FE"/>
    <w:rsid w:val="00FD1E08"/>
    <w:rsid w:val="00FD3298"/>
    <w:rsid w:val="00FD6D58"/>
    <w:rsid w:val="00FF0B8A"/>
    <w:rsid w:val="00FF0D8D"/>
    <w:rsid w:val="00FF5C61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C8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AD"/>
    <w:rPr>
      <w:rFonts w:ascii="Calibri" w:eastAsia="Calibri" w:hAnsi="Calibri" w:cs="Calibri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E17C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C6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4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C6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6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unhideWhenUsed/>
    <w:rsid w:val="006440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440C6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6440C6"/>
    <w:rPr>
      <w:vertAlign w:val="superscript"/>
    </w:rPr>
  </w:style>
  <w:style w:type="paragraph" w:customStyle="1" w:styleId="Default">
    <w:name w:val="Default"/>
    <w:rsid w:val="00644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4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40C6"/>
    <w:rPr>
      <w:rFonts w:ascii="Segoe UI" w:eastAsia="Calibr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644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44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1">
    <w:name w:val="info1"/>
    <w:rsid w:val="006440C6"/>
  </w:style>
  <w:style w:type="paragraph" w:customStyle="1" w:styleId="newncpi">
    <w:name w:val="newncpi"/>
    <w:basedOn w:val="a"/>
    <w:rsid w:val="006440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table" w:styleId="af">
    <w:name w:val="Table Grid"/>
    <w:basedOn w:val="a1"/>
    <w:uiPriority w:val="3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rsid w:val="006440C6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Char"/>
    <w:uiPriority w:val="99"/>
    <w:rsid w:val="006440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Char">
    <w:name w:val="ConsNormal Char"/>
    <w:link w:val="ConsNormal"/>
    <w:uiPriority w:val="99"/>
    <w:locked/>
    <w:rsid w:val="006440C6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8010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8010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80100"/>
    <w:rPr>
      <w:rFonts w:ascii="Calibri" w:eastAsia="Calibri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010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8010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680589"/>
    <w:pPr>
      <w:autoSpaceDE w:val="0"/>
      <w:autoSpaceDN w:val="0"/>
      <w:spacing w:after="0" w:line="240" w:lineRule="auto"/>
    </w:pPr>
    <w:rPr>
      <w:rFonts w:eastAsiaTheme="minorHAnsi"/>
    </w:rPr>
  </w:style>
  <w:style w:type="paragraph" w:styleId="af6">
    <w:name w:val="Body Text"/>
    <w:basedOn w:val="a"/>
    <w:link w:val="af7"/>
    <w:uiPriority w:val="99"/>
    <w:semiHidden/>
    <w:unhideWhenUsed/>
    <w:rsid w:val="00E27D6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27D63"/>
    <w:rPr>
      <w:rFonts w:ascii="Calibri" w:eastAsia="Calibri" w:hAnsi="Calibri" w:cs="Calibri"/>
      <w:lang w:eastAsia="ru-RU"/>
    </w:rPr>
  </w:style>
  <w:style w:type="paragraph" w:styleId="af8">
    <w:name w:val="Revision"/>
    <w:hidden/>
    <w:uiPriority w:val="99"/>
    <w:semiHidden/>
    <w:rsid w:val="00D860B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A3F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A45A7"/>
  </w:style>
  <w:style w:type="character" w:customStyle="1" w:styleId="22">
    <w:name w:val="Неразрешенное упоминание2"/>
    <w:basedOn w:val="a0"/>
    <w:uiPriority w:val="99"/>
    <w:semiHidden/>
    <w:unhideWhenUsed/>
    <w:rsid w:val="00C6722C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7B61E4"/>
    <w:rPr>
      <w:color w:val="954F72" w:themeColor="followedHyperlink"/>
      <w:u w:val="single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0083A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E17C2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customStyle="1" w:styleId="23">
    <w:name w:val="Основн отст2"/>
    <w:basedOn w:val="a"/>
    <w:uiPriority w:val="99"/>
    <w:rsid w:val="00872859"/>
    <w:pPr>
      <w:tabs>
        <w:tab w:val="left" w:pos="300"/>
      </w:tabs>
      <w:spacing w:before="113" w:after="28" w:line="240" w:lineRule="auto"/>
      <w:ind w:firstLine="340"/>
      <w:jc w:val="both"/>
    </w:pPr>
    <w:rPr>
      <w:rFonts w:ascii="TextBook" w:eastAsia="Times New Roman" w:hAnsi="TextBook" w:cs="TextBook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AD"/>
    <w:rPr>
      <w:rFonts w:ascii="Calibri" w:eastAsia="Calibri" w:hAnsi="Calibri" w:cs="Calibri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E17C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C6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4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C6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6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unhideWhenUsed/>
    <w:rsid w:val="006440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440C6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6440C6"/>
    <w:rPr>
      <w:vertAlign w:val="superscript"/>
    </w:rPr>
  </w:style>
  <w:style w:type="paragraph" w:customStyle="1" w:styleId="Default">
    <w:name w:val="Default"/>
    <w:rsid w:val="00644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4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40C6"/>
    <w:rPr>
      <w:rFonts w:ascii="Segoe UI" w:eastAsia="Calibr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644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44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1">
    <w:name w:val="info1"/>
    <w:rsid w:val="006440C6"/>
  </w:style>
  <w:style w:type="paragraph" w:customStyle="1" w:styleId="newncpi">
    <w:name w:val="newncpi"/>
    <w:basedOn w:val="a"/>
    <w:rsid w:val="006440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table" w:styleId="af">
    <w:name w:val="Table Grid"/>
    <w:basedOn w:val="a1"/>
    <w:uiPriority w:val="3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6440C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rsid w:val="006440C6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Char"/>
    <w:uiPriority w:val="99"/>
    <w:rsid w:val="006440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Char">
    <w:name w:val="ConsNormal Char"/>
    <w:link w:val="ConsNormal"/>
    <w:uiPriority w:val="99"/>
    <w:locked/>
    <w:rsid w:val="006440C6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8010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8010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80100"/>
    <w:rPr>
      <w:rFonts w:ascii="Calibri" w:eastAsia="Calibri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010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8010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680589"/>
    <w:pPr>
      <w:autoSpaceDE w:val="0"/>
      <w:autoSpaceDN w:val="0"/>
      <w:spacing w:after="0" w:line="240" w:lineRule="auto"/>
    </w:pPr>
    <w:rPr>
      <w:rFonts w:eastAsiaTheme="minorHAnsi"/>
    </w:rPr>
  </w:style>
  <w:style w:type="paragraph" w:styleId="af6">
    <w:name w:val="Body Text"/>
    <w:basedOn w:val="a"/>
    <w:link w:val="af7"/>
    <w:uiPriority w:val="99"/>
    <w:semiHidden/>
    <w:unhideWhenUsed/>
    <w:rsid w:val="00E27D6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27D63"/>
    <w:rPr>
      <w:rFonts w:ascii="Calibri" w:eastAsia="Calibri" w:hAnsi="Calibri" w:cs="Calibri"/>
      <w:lang w:eastAsia="ru-RU"/>
    </w:rPr>
  </w:style>
  <w:style w:type="paragraph" w:styleId="af8">
    <w:name w:val="Revision"/>
    <w:hidden/>
    <w:uiPriority w:val="99"/>
    <w:semiHidden/>
    <w:rsid w:val="00D860B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A3F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A45A7"/>
  </w:style>
  <w:style w:type="character" w:customStyle="1" w:styleId="22">
    <w:name w:val="Неразрешенное упоминание2"/>
    <w:basedOn w:val="a0"/>
    <w:uiPriority w:val="99"/>
    <w:semiHidden/>
    <w:unhideWhenUsed/>
    <w:rsid w:val="00C6722C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7B61E4"/>
    <w:rPr>
      <w:color w:val="954F72" w:themeColor="followedHyperlink"/>
      <w:u w:val="single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0083A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E17C2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customStyle="1" w:styleId="23">
    <w:name w:val="Основн отст2"/>
    <w:basedOn w:val="a"/>
    <w:uiPriority w:val="99"/>
    <w:rsid w:val="00872859"/>
    <w:pPr>
      <w:tabs>
        <w:tab w:val="left" w:pos="300"/>
      </w:tabs>
      <w:spacing w:before="113" w:after="28" w:line="240" w:lineRule="auto"/>
      <w:ind w:firstLine="340"/>
      <w:jc w:val="both"/>
    </w:pPr>
    <w:rPr>
      <w:rFonts w:ascii="TextBook" w:eastAsia="Times New Roman" w:hAnsi="TextBook" w:cs="TextBook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_administration@sviat.b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instore.b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nfo@finstore.b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ps.google.com/?q=%D0%B3.+%D0%9C%D0%B8%D0%BD%D1%81%D0%BA,+%D1%83%D0%BB.+%D0%A1%D0%BA%D1%80%D1%8B%D0%B3%D0%B0%D0%BD%D0%BE%D0%B2%D0%B0,+6&amp;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2376C41E972B4D9D2928763C0B29B8" ma:contentTypeVersion="2" ma:contentTypeDescription="Создание документа." ma:contentTypeScope="" ma:versionID="fba558e0e8b78ca0f6e5fda8d63def8f">
  <xsd:schema xmlns:xsd="http://www.w3.org/2001/XMLSchema" xmlns:xs="http://www.w3.org/2001/XMLSchema" xmlns:p="http://schemas.microsoft.com/office/2006/metadata/properties" xmlns:ns2="9c24fc53-d671-4827-a99e-61c6e75a0958" targetNamespace="http://schemas.microsoft.com/office/2006/metadata/properties" ma:root="true" ma:fieldsID="3d256918ade85250252a0a4b91da1310" ns2:_="">
    <xsd:import namespace="9c24fc53-d671-4827-a99e-61c6e75a0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fc53-d671-4827-a99e-61c6e75a0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187E-4FF4-4BDD-933E-FA870E2BB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4fc53-d671-4827-a99e-61c6e75a0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7E89C-18CF-4AF3-9806-3571967EB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F4A4E-4F9F-425E-8561-256118BD5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8EA1E-0EA6-450A-9012-8A733031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Чистый Берег</Company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Скобелев</dc:creator>
  <cp:keywords/>
  <dc:description/>
  <cp:lastModifiedBy>Zhykin Dzmitry</cp:lastModifiedBy>
  <cp:revision>4</cp:revision>
  <cp:lastPrinted>2020-01-23T13:24:00Z</cp:lastPrinted>
  <dcterms:created xsi:type="dcterms:W3CDTF">2021-03-05T10:51:00Z</dcterms:created>
  <dcterms:modified xsi:type="dcterms:W3CDTF">2021-03-05T13:33:00Z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0x0101004B2376C41E972B4D9D2928763C0B29B8</vt:lpwstr>
  </property>
</Properties>
</file>